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D9" w:rsidRDefault="005E44D9" w:rsidP="00C4312A">
      <w:pPr>
        <w:jc w:val="center"/>
        <w:rPr>
          <w:b/>
          <w:sz w:val="40"/>
          <w:szCs w:val="40"/>
        </w:rPr>
      </w:pPr>
      <w:r>
        <w:rPr>
          <w:b/>
          <w:sz w:val="40"/>
          <w:szCs w:val="40"/>
        </w:rPr>
        <w:t>Anti-Bullying Policy</w:t>
      </w:r>
    </w:p>
    <w:p w:rsidR="005E44D9" w:rsidRDefault="005E44D9" w:rsidP="00C4312A">
      <w:pPr>
        <w:jc w:val="both"/>
      </w:pPr>
      <w:r>
        <w:t xml:space="preserve">1. In accordance with the requirements of the Education (Welfare) Act 2000 and the code of behaviour guidelines issued by the NEWB, the Board of Management of </w:t>
      </w:r>
      <w:r w:rsidR="00C4312A" w:rsidRPr="00C4312A">
        <w:rPr>
          <w:b/>
          <w:u w:val="single"/>
        </w:rPr>
        <w:t>KILCLEAGH N.S.</w:t>
      </w:r>
      <w:r w:rsidR="00C4312A">
        <w:t xml:space="preserve"> </w:t>
      </w:r>
      <w:r>
        <w:t xml:space="preserve">school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E44D9" w:rsidRDefault="005E44D9" w:rsidP="00C4312A">
      <w:pPr>
        <w:jc w:val="both"/>
      </w:pPr>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E44D9" w:rsidRDefault="005E44D9" w:rsidP="00C4312A">
      <w:pPr>
        <w:jc w:val="both"/>
        <w:rPr>
          <w:b/>
        </w:rPr>
      </w:pPr>
      <w:r>
        <w:rPr>
          <w:b/>
        </w:rPr>
        <w:t>(a) A positive school culture and climate which</w:t>
      </w:r>
    </w:p>
    <w:p w:rsidR="005E44D9" w:rsidRDefault="005E44D9" w:rsidP="00C4312A">
      <w:pPr>
        <w:pStyle w:val="ListParagraph"/>
        <w:numPr>
          <w:ilvl w:val="0"/>
          <w:numId w:val="1"/>
        </w:numPr>
        <w:suppressAutoHyphens w:val="0"/>
        <w:jc w:val="both"/>
        <w:textAlignment w:val="auto"/>
      </w:pPr>
      <w:proofErr w:type="gramStart"/>
      <w:r>
        <w:t>is</w:t>
      </w:r>
      <w:proofErr w:type="gramEnd"/>
      <w:r>
        <w:t xml:space="preserve"> welcoming of difference and divers</w:t>
      </w:r>
      <w:r w:rsidR="0082762D">
        <w:t>ity and is based on inclusivity.</w:t>
      </w:r>
    </w:p>
    <w:p w:rsidR="005E44D9" w:rsidRDefault="005E44D9" w:rsidP="00C4312A">
      <w:pPr>
        <w:pStyle w:val="ListParagraph"/>
        <w:numPr>
          <w:ilvl w:val="0"/>
          <w:numId w:val="1"/>
        </w:numPr>
        <w:suppressAutoHyphens w:val="0"/>
        <w:jc w:val="both"/>
        <w:textAlignment w:val="auto"/>
      </w:pPr>
      <w:proofErr w:type="gramStart"/>
      <w:r>
        <w:t>encourages</w:t>
      </w:r>
      <w:proofErr w:type="gramEnd"/>
      <w:r>
        <w:t xml:space="preserve"> pupils to disclose and discuss incidents of bullying behaviour in </w:t>
      </w:r>
      <w:r w:rsidR="0082762D">
        <w:t>a non-threatening environment.</w:t>
      </w:r>
    </w:p>
    <w:p w:rsidR="005E44D9" w:rsidRDefault="005E44D9" w:rsidP="00C4312A">
      <w:pPr>
        <w:pStyle w:val="ListParagraph"/>
        <w:numPr>
          <w:ilvl w:val="0"/>
          <w:numId w:val="1"/>
        </w:numPr>
        <w:suppressAutoHyphens w:val="0"/>
        <w:jc w:val="both"/>
        <w:textAlignment w:val="auto"/>
      </w:pPr>
      <w:r>
        <w:t xml:space="preserve"> </w:t>
      </w:r>
      <w:proofErr w:type="gramStart"/>
      <w:r>
        <w:t>promotes</w:t>
      </w:r>
      <w:proofErr w:type="gramEnd"/>
      <w:r>
        <w:t xml:space="preserve"> respectful relationsh</w:t>
      </w:r>
      <w:r w:rsidR="0082762D">
        <w:t>ips across the school community.</w:t>
      </w:r>
    </w:p>
    <w:p w:rsidR="005E44D9" w:rsidRDefault="005E44D9" w:rsidP="00C4312A">
      <w:pPr>
        <w:pStyle w:val="ListParagraph"/>
        <w:numPr>
          <w:ilvl w:val="0"/>
          <w:numId w:val="1"/>
        </w:numPr>
        <w:suppressAutoHyphens w:val="0"/>
        <w:jc w:val="both"/>
        <w:textAlignment w:val="auto"/>
      </w:pPr>
      <w:proofErr w:type="gramStart"/>
      <w:r>
        <w:t>acknowledges</w:t>
      </w:r>
      <w:proofErr w:type="gramEnd"/>
      <w:r>
        <w:t xml:space="preserve"> the right of each member of the school community to enjoy school in a secure environment. </w:t>
      </w:r>
    </w:p>
    <w:p w:rsidR="005E44D9" w:rsidRDefault="005E44D9" w:rsidP="00C4312A">
      <w:pPr>
        <w:pStyle w:val="ListParagraph"/>
        <w:numPr>
          <w:ilvl w:val="0"/>
          <w:numId w:val="1"/>
        </w:numPr>
        <w:suppressAutoHyphens w:val="0"/>
        <w:jc w:val="both"/>
        <w:textAlignment w:val="auto"/>
      </w:pPr>
      <w:proofErr w:type="gramStart"/>
      <w:r>
        <w:t>acknowledges</w:t>
      </w:r>
      <w:proofErr w:type="gramEnd"/>
      <w:r>
        <w:t xml:space="preserve"> the uniqueness of each individual and his/her worth as a human being.</w:t>
      </w:r>
    </w:p>
    <w:p w:rsidR="005E44D9" w:rsidRDefault="005E44D9" w:rsidP="00C4312A">
      <w:pPr>
        <w:pStyle w:val="ListParagraph"/>
        <w:numPr>
          <w:ilvl w:val="0"/>
          <w:numId w:val="1"/>
        </w:numPr>
        <w:suppressAutoHyphens w:val="0"/>
        <w:jc w:val="both"/>
        <w:textAlignment w:val="auto"/>
      </w:pPr>
      <w:proofErr w:type="gramStart"/>
      <w:r>
        <w:t>promotes</w:t>
      </w:r>
      <w:proofErr w:type="gramEnd"/>
      <w:r>
        <w:t xml:space="preserve"> positive habits of self-respect, self-discipline and responsibility among all its members. </w:t>
      </w:r>
    </w:p>
    <w:p w:rsidR="005E44D9" w:rsidRDefault="005E44D9" w:rsidP="00C4312A">
      <w:pPr>
        <w:pStyle w:val="ListParagraph"/>
        <w:numPr>
          <w:ilvl w:val="0"/>
          <w:numId w:val="1"/>
        </w:numPr>
        <w:suppressAutoHyphens w:val="0"/>
        <w:jc w:val="both"/>
        <w:textAlignment w:val="auto"/>
      </w:pPr>
      <w:proofErr w:type="gramStart"/>
      <w:r>
        <w:t>prohibits</w:t>
      </w:r>
      <w:proofErr w:type="gramEnd"/>
      <w:r>
        <w:t xml:space="preserve"> vulgar, offensive, sectarian or other aggressive behaviour or language by any of its members. </w:t>
      </w:r>
    </w:p>
    <w:p w:rsidR="005E44D9" w:rsidRDefault="005E44D9" w:rsidP="00C4312A">
      <w:pPr>
        <w:pStyle w:val="ListParagraph"/>
        <w:numPr>
          <w:ilvl w:val="0"/>
          <w:numId w:val="1"/>
        </w:numPr>
        <w:suppressAutoHyphens w:val="0"/>
        <w:jc w:val="both"/>
        <w:textAlignment w:val="auto"/>
      </w:pPr>
      <w:proofErr w:type="gramStart"/>
      <w:r>
        <w:t>has</w:t>
      </w:r>
      <w:proofErr w:type="gramEnd"/>
      <w:r>
        <w:t xml:space="preserve"> a clear commitment to promoting equity in general and gender equity</w:t>
      </w:r>
      <w:r w:rsidRPr="005E44D9">
        <w:t xml:space="preserve"> </w:t>
      </w:r>
      <w:r>
        <w:t xml:space="preserve">in particular in all aspects of its functioning. </w:t>
      </w:r>
    </w:p>
    <w:p w:rsidR="005E44D9" w:rsidRDefault="005E44D9" w:rsidP="00C4312A">
      <w:pPr>
        <w:pStyle w:val="ListParagraph"/>
        <w:numPr>
          <w:ilvl w:val="0"/>
          <w:numId w:val="1"/>
        </w:numPr>
        <w:suppressAutoHyphens w:val="0"/>
        <w:jc w:val="both"/>
        <w:textAlignment w:val="auto"/>
      </w:pPr>
      <w:proofErr w:type="gramStart"/>
      <w:r>
        <w:t>has</w:t>
      </w:r>
      <w:proofErr w:type="gramEnd"/>
      <w:r>
        <w:t xml:space="preserve"> the capacity to change in response to pupils’ needs. </w:t>
      </w:r>
    </w:p>
    <w:p w:rsidR="005E44D9" w:rsidRDefault="005E44D9" w:rsidP="00C4312A">
      <w:pPr>
        <w:pStyle w:val="ListParagraph"/>
        <w:numPr>
          <w:ilvl w:val="0"/>
          <w:numId w:val="1"/>
        </w:numPr>
        <w:suppressAutoHyphens w:val="0"/>
        <w:jc w:val="both"/>
        <w:textAlignment w:val="auto"/>
      </w:pPr>
      <w:proofErr w:type="gramStart"/>
      <w:r>
        <w:t>identifies</w:t>
      </w:r>
      <w:proofErr w:type="gramEnd"/>
      <w:r>
        <w:t xml:space="preserve"> aspects of curriculum through which positive and lasting influences can be exerted towards forming pupils’ attitudes and values. </w:t>
      </w:r>
    </w:p>
    <w:p w:rsidR="005E44D9" w:rsidRDefault="005E44D9" w:rsidP="00C4312A">
      <w:pPr>
        <w:pStyle w:val="ListParagraph"/>
        <w:numPr>
          <w:ilvl w:val="0"/>
          <w:numId w:val="1"/>
        </w:numPr>
        <w:suppressAutoHyphens w:val="0"/>
        <w:jc w:val="both"/>
        <w:textAlignment w:val="auto"/>
      </w:pPr>
      <w:proofErr w:type="gramStart"/>
      <w:r>
        <w:t>takes</w:t>
      </w:r>
      <w:proofErr w:type="gramEnd"/>
      <w:r>
        <w:t xml:space="preserve"> particular care of "at risk" pupils and uses its monitoring systems to facilitate early intervention where necessary and it responds to the needs, fears or anxieties of individual members in a sensitive manner. </w:t>
      </w:r>
    </w:p>
    <w:p w:rsidR="00B66CD7" w:rsidRDefault="005E44D9" w:rsidP="00C4312A">
      <w:pPr>
        <w:pStyle w:val="ListParagraph"/>
        <w:numPr>
          <w:ilvl w:val="0"/>
          <w:numId w:val="1"/>
        </w:numPr>
        <w:suppressAutoHyphens w:val="0"/>
        <w:jc w:val="both"/>
        <w:textAlignment w:val="auto"/>
      </w:pPr>
      <w:r>
        <w:t xml:space="preserve"> </w:t>
      </w:r>
      <w:proofErr w:type="gramStart"/>
      <w:r>
        <w:t>recognises</w:t>
      </w:r>
      <w:proofErr w:type="gramEnd"/>
      <w:r>
        <w:t xml:space="preserve"> the need to work in partnership with and keep parents informed on procedures to improve relatio</w:t>
      </w:r>
      <w:r w:rsidR="00B66CD7">
        <w:t xml:space="preserve">nships on a school-wide basis. </w:t>
      </w:r>
    </w:p>
    <w:p w:rsidR="00B66CD7" w:rsidRDefault="005E44D9" w:rsidP="00C4312A">
      <w:pPr>
        <w:pStyle w:val="ListParagraph"/>
        <w:numPr>
          <w:ilvl w:val="0"/>
          <w:numId w:val="1"/>
        </w:numPr>
        <w:suppressAutoHyphens w:val="0"/>
        <w:jc w:val="both"/>
        <w:textAlignment w:val="auto"/>
      </w:pPr>
      <w:r>
        <w:t xml:space="preserve"> </w:t>
      </w:r>
      <w:proofErr w:type="gramStart"/>
      <w:r>
        <w:t>recognises</w:t>
      </w:r>
      <w:proofErr w:type="gramEnd"/>
      <w:r>
        <w:t xml:space="preserve"> the role of other community agencies in preventing and dealing </w:t>
      </w:r>
      <w:r w:rsidR="00B66CD7">
        <w:t>with bullying.</w:t>
      </w:r>
    </w:p>
    <w:p w:rsidR="00B66CD7" w:rsidRDefault="005E44D9" w:rsidP="00C4312A">
      <w:pPr>
        <w:pStyle w:val="ListParagraph"/>
        <w:numPr>
          <w:ilvl w:val="0"/>
          <w:numId w:val="1"/>
        </w:numPr>
        <w:suppressAutoHyphens w:val="0"/>
        <w:jc w:val="both"/>
        <w:textAlignment w:val="auto"/>
      </w:pPr>
      <w:proofErr w:type="gramStart"/>
      <w:r>
        <w:t>promotes</w:t>
      </w:r>
      <w:proofErr w:type="gramEnd"/>
      <w:r>
        <w:t xml:space="preserve"> habits of mutual respect, courtesy and an awareness of the interdependence of people in groups and communities. </w:t>
      </w:r>
    </w:p>
    <w:p w:rsidR="00B66CD7" w:rsidRDefault="005E44D9" w:rsidP="00C4312A">
      <w:pPr>
        <w:pStyle w:val="ListParagraph"/>
        <w:numPr>
          <w:ilvl w:val="0"/>
          <w:numId w:val="1"/>
        </w:numPr>
        <w:suppressAutoHyphens w:val="0"/>
        <w:jc w:val="both"/>
        <w:textAlignment w:val="auto"/>
      </w:pPr>
      <w:proofErr w:type="gramStart"/>
      <w:r>
        <w:t>promotes</w:t>
      </w:r>
      <w:proofErr w:type="gramEnd"/>
      <w:r>
        <w:t xml:space="preserve"> qualities of social responsibility, tolerance and understanding among all its members both in school and out of school. </w:t>
      </w:r>
    </w:p>
    <w:p w:rsidR="005E44D9" w:rsidRDefault="005E44D9" w:rsidP="00C4312A">
      <w:pPr>
        <w:pStyle w:val="ListParagraph"/>
        <w:numPr>
          <w:ilvl w:val="0"/>
          <w:numId w:val="1"/>
        </w:numPr>
        <w:suppressAutoHyphens w:val="0"/>
        <w:jc w:val="both"/>
        <w:textAlignment w:val="auto"/>
      </w:pPr>
      <w:r>
        <w:lastRenderedPageBreak/>
        <w:t xml:space="preserve"> Staff members share a collegiate responsibility, under the direction of the </w:t>
      </w:r>
      <w:r w:rsidR="00FC7C10">
        <w:t>Principal</w:t>
      </w:r>
      <w:r>
        <w:t>, to act in preventing bullying/aggressive behaviour by any member of the school community.</w:t>
      </w:r>
    </w:p>
    <w:p w:rsidR="00EB747A" w:rsidRDefault="00EB747A" w:rsidP="00C4312A">
      <w:pPr>
        <w:jc w:val="both"/>
        <w:rPr>
          <w:b/>
        </w:rPr>
      </w:pPr>
      <w:r>
        <w:rPr>
          <w:b/>
        </w:rPr>
        <w:t>(b) Effective leadership</w:t>
      </w:r>
    </w:p>
    <w:p w:rsidR="00EB747A" w:rsidRDefault="00EB747A" w:rsidP="00C4312A">
      <w:pPr>
        <w:jc w:val="both"/>
        <w:rPr>
          <w:b/>
        </w:rPr>
      </w:pPr>
      <w:r>
        <w:rPr>
          <w:b/>
        </w:rPr>
        <w:t>(c)  A school-wide approach</w:t>
      </w:r>
    </w:p>
    <w:p w:rsidR="00EB747A" w:rsidRDefault="00EB747A" w:rsidP="00C4312A">
      <w:pPr>
        <w:jc w:val="both"/>
        <w:rPr>
          <w:b/>
        </w:rPr>
      </w:pPr>
      <w:r>
        <w:rPr>
          <w:b/>
        </w:rPr>
        <w:t xml:space="preserve"> (d) A shared understanding of what bullying is and its impact</w:t>
      </w:r>
    </w:p>
    <w:p w:rsidR="00EB747A" w:rsidRDefault="00EB747A" w:rsidP="00C4312A">
      <w:pPr>
        <w:jc w:val="both"/>
      </w:pPr>
      <w:r>
        <w:rPr>
          <w:b/>
        </w:rPr>
        <w:t>(e) Implementation of education and prevention strategies (including awareness raising measures) that</w:t>
      </w:r>
      <w:r>
        <w:t>-</w:t>
      </w:r>
    </w:p>
    <w:p w:rsidR="00EB747A" w:rsidRDefault="00EB747A" w:rsidP="00C4312A">
      <w:pPr>
        <w:pStyle w:val="ListParagraph"/>
        <w:numPr>
          <w:ilvl w:val="0"/>
          <w:numId w:val="2"/>
        </w:numPr>
        <w:suppressAutoHyphens w:val="0"/>
        <w:jc w:val="both"/>
        <w:textAlignment w:val="auto"/>
      </w:pPr>
      <w:r>
        <w:t>build empathy, respect and resilience in pupils; and</w:t>
      </w:r>
    </w:p>
    <w:p w:rsidR="00EB747A" w:rsidRDefault="00EB747A" w:rsidP="00C4312A">
      <w:pPr>
        <w:pStyle w:val="ListParagraph"/>
        <w:numPr>
          <w:ilvl w:val="0"/>
          <w:numId w:val="2"/>
        </w:numPr>
        <w:suppressAutoHyphens w:val="0"/>
        <w:jc w:val="both"/>
        <w:textAlignment w:val="auto"/>
      </w:pPr>
      <w:r>
        <w:t>explicitly address the issues of cyber-bullying and identity-based bullying including in particular, homophobic and transphobic bullying;</w:t>
      </w:r>
    </w:p>
    <w:p w:rsidR="00EB747A" w:rsidRDefault="00F05B9C" w:rsidP="00C4312A">
      <w:pPr>
        <w:jc w:val="both"/>
        <w:rPr>
          <w:b/>
        </w:rPr>
      </w:pPr>
      <w:r>
        <w:rPr>
          <w:b/>
        </w:rPr>
        <w:t xml:space="preserve"> </w:t>
      </w:r>
      <w:r w:rsidR="00EB747A">
        <w:rPr>
          <w:b/>
        </w:rPr>
        <w:t>(f) Effective supervision and monitoring of pupils</w:t>
      </w:r>
    </w:p>
    <w:p w:rsidR="00EB747A" w:rsidRDefault="00EB747A" w:rsidP="00C4312A">
      <w:pPr>
        <w:jc w:val="both"/>
        <w:rPr>
          <w:b/>
        </w:rPr>
      </w:pPr>
      <w:r>
        <w:rPr>
          <w:b/>
        </w:rPr>
        <w:t>(g) Supports for staff</w:t>
      </w:r>
    </w:p>
    <w:p w:rsidR="00EB747A" w:rsidRDefault="00EB747A" w:rsidP="00C4312A">
      <w:pPr>
        <w:jc w:val="both"/>
        <w:rPr>
          <w:b/>
        </w:rPr>
      </w:pPr>
      <w:r>
        <w:rPr>
          <w:b/>
        </w:rPr>
        <w:t>(h) Consistent recording, investigation and follow up of bullying behaviour (including use of established intervention strategies); and</w:t>
      </w:r>
    </w:p>
    <w:p w:rsidR="00EB747A" w:rsidRDefault="00EB747A" w:rsidP="00C4312A">
      <w:pPr>
        <w:jc w:val="both"/>
        <w:rPr>
          <w:b/>
        </w:rPr>
      </w:pPr>
      <w:r>
        <w:rPr>
          <w:b/>
        </w:rPr>
        <w:t>(</w:t>
      </w:r>
      <w:proofErr w:type="spellStart"/>
      <w:r>
        <w:rPr>
          <w:b/>
        </w:rPr>
        <w:t>i</w:t>
      </w:r>
      <w:proofErr w:type="spellEnd"/>
      <w:r>
        <w:rPr>
          <w:b/>
        </w:rPr>
        <w:t>) On-going evaluation of the effectiveness of the anti-bullying policy.</w:t>
      </w:r>
    </w:p>
    <w:p w:rsidR="00EB747A" w:rsidRDefault="00EB747A" w:rsidP="00C4312A">
      <w:pPr>
        <w:jc w:val="both"/>
        <w:rPr>
          <w:b/>
        </w:rPr>
      </w:pPr>
    </w:p>
    <w:p w:rsidR="00EB747A" w:rsidRDefault="00EB747A" w:rsidP="00C4312A">
      <w:pPr>
        <w:jc w:val="both"/>
      </w:pPr>
      <w:r>
        <w:t xml:space="preserve">3. In accordance with the </w:t>
      </w:r>
      <w:r>
        <w:rPr>
          <w:i/>
        </w:rPr>
        <w:t>Anti-Bullying Procedures for Primary and Post-Primary Schools</w:t>
      </w:r>
      <w:r>
        <w:t xml:space="preserve"> bullying is defined as follows:</w:t>
      </w:r>
    </w:p>
    <w:p w:rsidR="00EB747A" w:rsidRDefault="00EB747A" w:rsidP="00C4312A">
      <w:pPr>
        <w:jc w:val="both"/>
      </w:pPr>
      <w:r>
        <w:t>Bullying is unwanted negative behaviour, verbal, psychological or physical conducted, by an individual or group against another person (or persons) and which is repeated over time.</w:t>
      </w:r>
    </w:p>
    <w:p w:rsidR="00EB747A" w:rsidRDefault="00EB747A" w:rsidP="00C4312A">
      <w:pPr>
        <w:jc w:val="both"/>
      </w:pPr>
      <w:r>
        <w:t>The following types of bullying behaviour are included in the definition of bullying:</w:t>
      </w:r>
    </w:p>
    <w:p w:rsidR="00EB747A" w:rsidRDefault="00EB747A" w:rsidP="00C4312A">
      <w:pPr>
        <w:pStyle w:val="ListParagraph"/>
        <w:numPr>
          <w:ilvl w:val="0"/>
          <w:numId w:val="3"/>
        </w:numPr>
        <w:suppressAutoHyphens w:val="0"/>
        <w:jc w:val="both"/>
        <w:textAlignment w:val="auto"/>
      </w:pPr>
      <w:r>
        <w:t>deliberate exclusion, malicious gossip and other forms of relational bullying,</w:t>
      </w:r>
    </w:p>
    <w:p w:rsidR="00EB747A" w:rsidRDefault="00EB747A" w:rsidP="00C4312A">
      <w:pPr>
        <w:pStyle w:val="ListParagraph"/>
        <w:numPr>
          <w:ilvl w:val="0"/>
          <w:numId w:val="3"/>
        </w:numPr>
        <w:suppressAutoHyphens w:val="0"/>
        <w:jc w:val="both"/>
        <w:textAlignment w:val="auto"/>
      </w:pPr>
      <w:r>
        <w:t xml:space="preserve"> cyber-bullying and</w:t>
      </w:r>
    </w:p>
    <w:p w:rsidR="00EB747A" w:rsidRDefault="00EB747A" w:rsidP="00C4312A">
      <w:pPr>
        <w:pStyle w:val="ListParagraph"/>
        <w:numPr>
          <w:ilvl w:val="0"/>
          <w:numId w:val="3"/>
        </w:numPr>
        <w:suppressAutoHyphens w:val="0"/>
        <w:jc w:val="both"/>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EB747A" w:rsidRDefault="00EB747A" w:rsidP="00C4312A">
      <w:pPr>
        <w:jc w:val="both"/>
      </w:pPr>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EB747A" w:rsidRDefault="00EB747A" w:rsidP="00C4312A">
      <w:pPr>
        <w:jc w:val="both"/>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EB747A" w:rsidRDefault="00EB747A" w:rsidP="00C4312A">
      <w:pPr>
        <w:jc w:val="both"/>
      </w:pPr>
      <w:r>
        <w:t>Negative behaviour that does not meet this definition of bullying will be dealt with in accordance with the school’s code of behaviour.</w:t>
      </w:r>
    </w:p>
    <w:p w:rsidR="00EB747A" w:rsidRDefault="00EB747A" w:rsidP="00C4312A">
      <w:pPr>
        <w:jc w:val="both"/>
      </w:pPr>
      <w:r>
        <w:t xml:space="preserve">4. The relevant teacher(s) for investigating and dealing with bullying are as follows: </w:t>
      </w:r>
    </w:p>
    <w:p w:rsidR="00EB747A" w:rsidRDefault="00EB747A" w:rsidP="00C4312A">
      <w:pPr>
        <w:pStyle w:val="ListParagraph"/>
        <w:numPr>
          <w:ilvl w:val="0"/>
          <w:numId w:val="4"/>
        </w:numPr>
        <w:jc w:val="both"/>
      </w:pPr>
      <w:r>
        <w:lastRenderedPageBreak/>
        <w:t>The Class Teacher</w:t>
      </w:r>
    </w:p>
    <w:p w:rsidR="00EB747A" w:rsidRDefault="00FC7C10" w:rsidP="00C4312A">
      <w:pPr>
        <w:pStyle w:val="ListParagraph"/>
        <w:numPr>
          <w:ilvl w:val="0"/>
          <w:numId w:val="4"/>
        </w:numPr>
        <w:jc w:val="both"/>
      </w:pPr>
      <w:r>
        <w:t>Principal</w:t>
      </w:r>
      <w:r w:rsidR="00EB747A">
        <w:t xml:space="preserve">/Deputy </w:t>
      </w:r>
      <w:r>
        <w:t>Principal</w:t>
      </w:r>
    </w:p>
    <w:p w:rsidR="00EB747A" w:rsidRDefault="00EB747A" w:rsidP="00C4312A">
      <w:pPr>
        <w:pStyle w:val="ListParagraph"/>
        <w:numPr>
          <w:ilvl w:val="0"/>
          <w:numId w:val="4"/>
        </w:numPr>
        <w:jc w:val="both"/>
      </w:pPr>
      <w:r>
        <w:t>All Class Teachers</w:t>
      </w:r>
    </w:p>
    <w:p w:rsidR="00EB747A" w:rsidRDefault="00EB747A" w:rsidP="00C4312A">
      <w:pPr>
        <w:spacing w:after="0" w:line="240" w:lineRule="auto"/>
        <w:jc w:val="both"/>
      </w:pPr>
      <w:r w:rsidRPr="00EB747A">
        <w:t>Any teacher may act as a relevant teacher if circumstances warrant it.</w:t>
      </w:r>
    </w:p>
    <w:p w:rsidR="00EB747A" w:rsidRDefault="00EB747A" w:rsidP="00C4312A">
      <w:pPr>
        <w:spacing w:after="0" w:line="240" w:lineRule="auto"/>
        <w:jc w:val="both"/>
      </w:pPr>
    </w:p>
    <w:p w:rsidR="00EB747A" w:rsidRDefault="00EB747A" w:rsidP="0082762D">
      <w:pPr>
        <w:pStyle w:val="ListParagraph"/>
        <w:numPr>
          <w:ilvl w:val="0"/>
          <w:numId w:val="18"/>
        </w:numPr>
        <w:tabs>
          <w:tab w:val="left" w:pos="142"/>
          <w:tab w:val="left" w:pos="284"/>
        </w:tabs>
        <w:spacing w:after="0" w:line="240" w:lineRule="auto"/>
        <w:ind w:left="0" w:firstLine="0"/>
        <w:jc w:val="both"/>
      </w:pPr>
      <w:r>
        <w:t>The education and prevention strategies that will be used by the school are as follows:</w:t>
      </w:r>
    </w:p>
    <w:p w:rsidR="00EB747A" w:rsidRDefault="00EB747A" w:rsidP="00C4312A">
      <w:pPr>
        <w:spacing w:after="0" w:line="240" w:lineRule="auto"/>
        <w:jc w:val="both"/>
      </w:pPr>
    </w:p>
    <w:p w:rsidR="00EB747A" w:rsidRDefault="00EB747A" w:rsidP="00C4312A">
      <w:pPr>
        <w:pStyle w:val="ListParagraph"/>
        <w:suppressAutoHyphens w:val="0"/>
        <w:spacing w:after="0" w:line="240" w:lineRule="auto"/>
        <w:jc w:val="both"/>
        <w:textAlignment w:val="auto"/>
      </w:pPr>
      <w:r>
        <w:rPr>
          <w:b/>
          <w:lang w:val="en-IE"/>
        </w:rPr>
        <w:t>School-wide approach</w:t>
      </w:r>
    </w:p>
    <w:p w:rsidR="00EB747A" w:rsidRPr="0082762D" w:rsidRDefault="00EB747A" w:rsidP="005104B8">
      <w:pPr>
        <w:pStyle w:val="ListParagraph"/>
        <w:numPr>
          <w:ilvl w:val="0"/>
          <w:numId w:val="5"/>
        </w:numPr>
        <w:suppressAutoHyphens w:val="0"/>
        <w:spacing w:line="240" w:lineRule="auto"/>
        <w:jc w:val="both"/>
        <w:textAlignment w:val="auto"/>
        <w:rPr>
          <w:i/>
        </w:rPr>
      </w:pPr>
      <w:r w:rsidRPr="0082762D">
        <w:rPr>
          <w:i/>
          <w:lang w:val="en-IE"/>
        </w:rPr>
        <w:t xml:space="preserve">A school-wide approach to the fostering of respect for all members of the school community. </w:t>
      </w:r>
    </w:p>
    <w:p w:rsidR="00EB747A" w:rsidRDefault="00EB747A" w:rsidP="005104B8">
      <w:pPr>
        <w:pStyle w:val="ListParagraph"/>
        <w:numPr>
          <w:ilvl w:val="0"/>
          <w:numId w:val="5"/>
        </w:numPr>
        <w:suppressAutoHyphens w:val="0"/>
        <w:spacing w:line="240" w:lineRule="auto"/>
        <w:jc w:val="both"/>
        <w:textAlignment w:val="auto"/>
      </w:pPr>
      <w:r>
        <w:rPr>
          <w:lang w:val="en-IE"/>
        </w:rPr>
        <w:t>The promotion of the value of diversity to address issues of prejudice and stereotyping, and highlight the unacceptability of bullying behaviour.</w:t>
      </w:r>
    </w:p>
    <w:p w:rsidR="00EB747A" w:rsidRDefault="00EB747A" w:rsidP="005104B8">
      <w:pPr>
        <w:pStyle w:val="ListParagraph"/>
        <w:numPr>
          <w:ilvl w:val="0"/>
          <w:numId w:val="5"/>
        </w:numPr>
        <w:suppressAutoHyphens w:val="0"/>
        <w:spacing w:line="240" w:lineRule="auto"/>
        <w:jc w:val="both"/>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EB747A" w:rsidRDefault="00EB747A" w:rsidP="005104B8">
      <w:pPr>
        <w:pStyle w:val="ListParagraph"/>
        <w:numPr>
          <w:ilvl w:val="0"/>
          <w:numId w:val="5"/>
        </w:numPr>
        <w:suppressAutoHyphens w:val="0"/>
        <w:spacing w:line="240" w:lineRule="auto"/>
        <w:jc w:val="both"/>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EB747A" w:rsidRDefault="00EB747A" w:rsidP="005104B8">
      <w:pPr>
        <w:pStyle w:val="ListParagraph"/>
        <w:numPr>
          <w:ilvl w:val="0"/>
          <w:numId w:val="5"/>
        </w:numPr>
        <w:suppressAutoHyphens w:val="0"/>
        <w:spacing w:line="240" w:lineRule="auto"/>
        <w:jc w:val="both"/>
        <w:textAlignment w:val="auto"/>
      </w:pPr>
      <w:r>
        <w:rPr>
          <w:lang w:val="en-IE"/>
        </w:rPr>
        <w:t xml:space="preserve">An annual audit of professional development </w:t>
      </w:r>
      <w:r w:rsidR="005104B8">
        <w:rPr>
          <w:lang w:val="en-IE"/>
        </w:rPr>
        <w:t xml:space="preserve">needs with a view to assessing </w:t>
      </w:r>
      <w:r>
        <w:rPr>
          <w:lang w:val="en-IE"/>
        </w:rPr>
        <w:t>staff requirements  through internal staff knowledge/expertise and external sources</w:t>
      </w:r>
    </w:p>
    <w:p w:rsidR="00EB747A" w:rsidRDefault="00EB747A" w:rsidP="005104B8">
      <w:pPr>
        <w:pStyle w:val="ListParagraph"/>
        <w:numPr>
          <w:ilvl w:val="0"/>
          <w:numId w:val="5"/>
        </w:numPr>
        <w:suppressAutoHyphens w:val="0"/>
        <w:spacing w:line="240" w:lineRule="auto"/>
        <w:jc w:val="both"/>
        <w:textAlignment w:val="auto"/>
      </w:pPr>
      <w:r>
        <w:rPr>
          <w:lang w:val="en-IE"/>
        </w:rPr>
        <w:t>Professional development with specific focus on the training of the relevant teac</w:t>
      </w:r>
      <w:r w:rsidR="005104B8">
        <w:rPr>
          <w:lang w:val="en-IE"/>
        </w:rPr>
        <w:t>hers.</w:t>
      </w:r>
    </w:p>
    <w:p w:rsidR="00EB747A" w:rsidRDefault="00EB747A" w:rsidP="005104B8">
      <w:pPr>
        <w:pStyle w:val="ListParagraph"/>
        <w:numPr>
          <w:ilvl w:val="0"/>
          <w:numId w:val="5"/>
        </w:numPr>
        <w:suppressAutoHyphens w:val="0"/>
        <w:spacing w:line="240" w:lineRule="auto"/>
        <w:jc w:val="both"/>
        <w:textAlignment w:val="auto"/>
      </w:pPr>
      <w:r>
        <w:rPr>
          <w:lang w:val="en-IE"/>
        </w:rPr>
        <w:t>School wide awareness raising and training on all aspects of bull</w:t>
      </w:r>
      <w:r w:rsidR="005104B8">
        <w:rPr>
          <w:lang w:val="en-IE"/>
        </w:rPr>
        <w:t>ying, to include pupils, parents/guardians</w:t>
      </w:r>
      <w:r>
        <w:rPr>
          <w:lang w:val="en-IE"/>
        </w:rPr>
        <w:t xml:space="preserve"> and the wider school community.</w:t>
      </w:r>
    </w:p>
    <w:p w:rsidR="00EB747A" w:rsidRDefault="00EB747A" w:rsidP="005104B8">
      <w:pPr>
        <w:pStyle w:val="ListParagraph"/>
        <w:numPr>
          <w:ilvl w:val="0"/>
          <w:numId w:val="6"/>
        </w:numPr>
        <w:spacing w:line="240" w:lineRule="auto"/>
        <w:jc w:val="both"/>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EB747A" w:rsidRDefault="00EB747A" w:rsidP="005104B8">
      <w:pPr>
        <w:pStyle w:val="ListParagraph"/>
        <w:numPr>
          <w:ilvl w:val="0"/>
          <w:numId w:val="6"/>
        </w:numPr>
        <w:spacing w:line="240" w:lineRule="auto"/>
        <w:jc w:val="both"/>
        <w:rPr>
          <w:lang w:val="en-IE"/>
        </w:rPr>
      </w:pPr>
      <w:r>
        <w:rPr>
          <w:lang w:val="en-IE"/>
        </w:rPr>
        <w:t>Development and promotion of an Anti-Bullying</w:t>
      </w:r>
      <w:r w:rsidR="005104B8">
        <w:rPr>
          <w:lang w:val="en-IE"/>
        </w:rPr>
        <w:t xml:space="preserve"> code for the school </w:t>
      </w:r>
      <w:r>
        <w:rPr>
          <w:lang w:val="en-IE"/>
        </w:rPr>
        <w:t xml:space="preserve">to </w:t>
      </w:r>
      <w:r w:rsidR="00F05B9C">
        <w:rPr>
          <w:lang w:val="en-IE"/>
        </w:rPr>
        <w:t xml:space="preserve">be </w:t>
      </w:r>
      <w:r>
        <w:rPr>
          <w:lang w:val="en-IE"/>
        </w:rPr>
        <w:t>displayed publicly in classrooms and in common areas of the school.</w:t>
      </w:r>
    </w:p>
    <w:p w:rsidR="00EB747A" w:rsidRDefault="00EB747A" w:rsidP="005104B8">
      <w:pPr>
        <w:pStyle w:val="ListParagraph"/>
        <w:numPr>
          <w:ilvl w:val="0"/>
          <w:numId w:val="5"/>
        </w:numPr>
        <w:suppressAutoHyphens w:val="0"/>
        <w:spacing w:line="240" w:lineRule="auto"/>
        <w:jc w:val="both"/>
        <w:textAlignment w:val="auto"/>
        <w:rPr>
          <w:lang w:val="en-IE"/>
        </w:rPr>
      </w:pPr>
      <w:r>
        <w:rPr>
          <w:lang w:val="en-IE"/>
        </w:rPr>
        <w:t>The school’s anti-bullying policy is discu</w:t>
      </w:r>
      <w:r w:rsidR="005104B8">
        <w:rPr>
          <w:lang w:val="en-IE"/>
        </w:rPr>
        <w:t>ssed with pupils and all parents/guardians</w:t>
      </w:r>
      <w:r>
        <w:rPr>
          <w:lang w:val="en-IE"/>
        </w:rPr>
        <w:t xml:space="preserve"> are given a copy as part of the Code of Behaviour of the school (every year).</w:t>
      </w:r>
    </w:p>
    <w:p w:rsidR="00EB747A" w:rsidRPr="00EB747A" w:rsidRDefault="00EB747A" w:rsidP="005104B8">
      <w:pPr>
        <w:pStyle w:val="ListParagraph"/>
        <w:numPr>
          <w:ilvl w:val="0"/>
          <w:numId w:val="5"/>
        </w:numPr>
        <w:suppressAutoHyphens w:val="0"/>
        <w:spacing w:line="240" w:lineRule="auto"/>
        <w:jc w:val="both"/>
        <w:textAlignment w:val="auto"/>
      </w:pPr>
      <w:r w:rsidRPr="00EB747A">
        <w:rPr>
          <w:lang w:val="en-IE"/>
        </w:rPr>
        <w:t xml:space="preserve">The implementation of whole school awareness measures </w:t>
      </w:r>
    </w:p>
    <w:p w:rsidR="00EB747A" w:rsidRDefault="00EB747A" w:rsidP="005104B8">
      <w:pPr>
        <w:pStyle w:val="ListParagraph"/>
        <w:numPr>
          <w:ilvl w:val="0"/>
          <w:numId w:val="5"/>
        </w:numPr>
        <w:suppressAutoHyphens w:val="0"/>
        <w:spacing w:line="240" w:lineRule="auto"/>
        <w:jc w:val="both"/>
        <w:textAlignment w:val="auto"/>
      </w:pPr>
      <w:r w:rsidRPr="00EB747A">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EB747A" w:rsidRDefault="00EB747A" w:rsidP="00C4312A">
      <w:pPr>
        <w:pStyle w:val="ListParagraph"/>
        <w:numPr>
          <w:ilvl w:val="0"/>
          <w:numId w:val="6"/>
        </w:numPr>
        <w:spacing w:after="0" w:line="240" w:lineRule="auto"/>
        <w:jc w:val="both"/>
        <w:rPr>
          <w:lang w:val="en-IE"/>
        </w:rPr>
      </w:pPr>
      <w:r>
        <w:rPr>
          <w:lang w:val="en-IE"/>
        </w:rPr>
        <w:t>Ensuring that pupils know who to tell and how to tell, e.g.:</w:t>
      </w:r>
    </w:p>
    <w:p w:rsidR="00EB747A" w:rsidRDefault="00EB747A" w:rsidP="00C4312A">
      <w:pPr>
        <w:pStyle w:val="ListParagraph"/>
        <w:numPr>
          <w:ilvl w:val="0"/>
          <w:numId w:val="7"/>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EB747A" w:rsidRDefault="00EB747A" w:rsidP="00C4312A">
      <w:pPr>
        <w:pStyle w:val="ListParagraph"/>
        <w:numPr>
          <w:ilvl w:val="0"/>
          <w:numId w:val="7"/>
        </w:numPr>
        <w:tabs>
          <w:tab w:val="left" w:pos="-7398"/>
        </w:tabs>
        <w:suppressAutoHyphens w:val="0"/>
        <w:spacing w:after="0" w:line="240" w:lineRule="auto"/>
        <w:ind w:right="57"/>
        <w:jc w:val="both"/>
        <w:textAlignment w:val="auto"/>
        <w:rPr>
          <w:lang w:val="en-IE"/>
        </w:rPr>
      </w:pPr>
      <w:r>
        <w:rPr>
          <w:lang w:val="en-IE"/>
        </w:rPr>
        <w:t xml:space="preserve">Hand note up with homework. </w:t>
      </w:r>
    </w:p>
    <w:p w:rsidR="00EB747A" w:rsidRDefault="00EB747A" w:rsidP="00C4312A">
      <w:pPr>
        <w:pStyle w:val="ListParagraph"/>
        <w:numPr>
          <w:ilvl w:val="0"/>
          <w:numId w:val="7"/>
        </w:numPr>
        <w:tabs>
          <w:tab w:val="left" w:pos="-7398"/>
        </w:tabs>
        <w:suppressAutoHyphens w:val="0"/>
        <w:spacing w:after="0" w:line="240" w:lineRule="auto"/>
        <w:ind w:right="57"/>
        <w:jc w:val="both"/>
        <w:textAlignment w:val="auto"/>
        <w:rPr>
          <w:lang w:val="en-IE"/>
        </w:rPr>
      </w:pPr>
      <w:r>
        <w:rPr>
          <w:lang w:val="en-IE"/>
        </w:rPr>
        <w:t>Get</w:t>
      </w:r>
      <w:r w:rsidR="00FC7C10">
        <w:rPr>
          <w:lang w:val="en-IE"/>
        </w:rPr>
        <w:t xml:space="preserve"> parents/guardians</w:t>
      </w:r>
      <w:r w:rsidR="00F05B9C">
        <w:rPr>
          <w:lang w:val="en-IE"/>
        </w:rPr>
        <w:t xml:space="preserve"> to </w:t>
      </w:r>
      <w:r w:rsidR="00A30AD0">
        <w:rPr>
          <w:lang w:val="en-IE"/>
        </w:rPr>
        <w:t>tell on your behalf</w:t>
      </w:r>
      <w:r w:rsidR="00F05B9C">
        <w:rPr>
          <w:lang w:val="en-IE"/>
        </w:rPr>
        <w:t>.</w:t>
      </w:r>
    </w:p>
    <w:p w:rsidR="00EB747A" w:rsidRDefault="00EB747A" w:rsidP="00C4312A">
      <w:pPr>
        <w:pStyle w:val="ListParagraph"/>
        <w:numPr>
          <w:ilvl w:val="0"/>
          <w:numId w:val="7"/>
        </w:numPr>
        <w:tabs>
          <w:tab w:val="left" w:pos="-7398"/>
        </w:tabs>
        <w:suppressAutoHyphens w:val="0"/>
        <w:spacing w:after="0" w:line="240" w:lineRule="auto"/>
        <w:ind w:right="57"/>
        <w:jc w:val="both"/>
        <w:textAlignment w:val="auto"/>
        <w:rPr>
          <w:lang w:val="en-IE"/>
        </w:rPr>
      </w:pPr>
      <w:r>
        <w:rPr>
          <w:lang w:val="en-IE"/>
        </w:rPr>
        <w:t xml:space="preserve">Administer a confidential questionnaire </w:t>
      </w:r>
      <w:r w:rsidR="003C02BE">
        <w:rPr>
          <w:lang w:val="en-IE"/>
        </w:rPr>
        <w:t>periodically</w:t>
      </w:r>
      <w:r>
        <w:rPr>
          <w:lang w:val="en-IE"/>
        </w:rPr>
        <w:t xml:space="preserve"> to all pupils.</w:t>
      </w:r>
    </w:p>
    <w:p w:rsidR="00EB747A" w:rsidRDefault="00EB747A" w:rsidP="00C4312A">
      <w:pPr>
        <w:pStyle w:val="ListParagraph"/>
        <w:numPr>
          <w:ilvl w:val="0"/>
          <w:numId w:val="7"/>
        </w:numPr>
        <w:tabs>
          <w:tab w:val="left" w:pos="-7398"/>
        </w:tabs>
        <w:suppressAutoHyphens w:val="0"/>
        <w:spacing w:after="0" w:line="240" w:lineRule="auto"/>
        <w:ind w:right="57"/>
        <w:jc w:val="both"/>
        <w:textAlignment w:val="auto"/>
        <w:rPr>
          <w:lang w:val="en-IE"/>
        </w:rPr>
      </w:pPr>
      <w:r>
        <w:rPr>
          <w:lang w:val="en-IE"/>
        </w:rPr>
        <w:t>Ensure bystanders understand the importance of telling if they witness or know that bullying is taking place.</w:t>
      </w:r>
    </w:p>
    <w:p w:rsidR="00EB747A" w:rsidRDefault="00EB747A" w:rsidP="00C4312A">
      <w:pPr>
        <w:spacing w:after="0" w:line="240" w:lineRule="auto"/>
        <w:jc w:val="both"/>
        <w:textAlignment w:val="auto"/>
        <w:rPr>
          <w:lang w:val="en-IE"/>
        </w:rPr>
      </w:pPr>
    </w:p>
    <w:p w:rsidR="00EB747A" w:rsidRDefault="00EB747A" w:rsidP="00C4312A">
      <w:pPr>
        <w:spacing w:after="0" w:line="240" w:lineRule="auto"/>
        <w:jc w:val="both"/>
        <w:textAlignment w:val="auto"/>
        <w:rPr>
          <w:lang w:val="en-IE"/>
        </w:rPr>
      </w:pPr>
    </w:p>
    <w:p w:rsidR="00EB747A" w:rsidRDefault="00EB747A" w:rsidP="00C4312A">
      <w:pPr>
        <w:pStyle w:val="ListParagraph"/>
        <w:numPr>
          <w:ilvl w:val="0"/>
          <w:numId w:val="8"/>
        </w:numPr>
        <w:tabs>
          <w:tab w:val="left" w:pos="1730"/>
        </w:tabs>
        <w:suppressAutoHyphens w:val="0"/>
        <w:spacing w:after="0" w:line="240" w:lineRule="auto"/>
        <w:ind w:right="57"/>
        <w:jc w:val="both"/>
        <w:textAlignment w:val="auto"/>
        <w:rPr>
          <w:lang w:val="en-IE"/>
        </w:rPr>
      </w:pPr>
      <w:r>
        <w:rPr>
          <w:lang w:val="en-IE"/>
        </w:rPr>
        <w:lastRenderedPageBreak/>
        <w:t xml:space="preserve">Identify clear protocols to encourage </w:t>
      </w:r>
      <w:r w:rsidR="00FC7C10">
        <w:rPr>
          <w:lang w:val="en-IE"/>
        </w:rPr>
        <w:t>parents/guardians</w:t>
      </w:r>
      <w:r>
        <w:rPr>
          <w:lang w:val="en-IE"/>
        </w:rPr>
        <w:t xml:space="preserve"> to approach the school if they suspect that their child is being bullied. The protocol should be developed in consultation with parents.</w:t>
      </w:r>
    </w:p>
    <w:p w:rsidR="00EB747A" w:rsidRPr="00EB747A" w:rsidRDefault="00EB747A" w:rsidP="00C4312A">
      <w:pPr>
        <w:pStyle w:val="ListParagraph"/>
        <w:numPr>
          <w:ilvl w:val="0"/>
          <w:numId w:val="8"/>
        </w:numPr>
        <w:tabs>
          <w:tab w:val="left" w:pos="1730"/>
        </w:tabs>
        <w:suppressAutoHyphens w:val="0"/>
        <w:spacing w:after="0" w:line="240" w:lineRule="auto"/>
        <w:ind w:right="57"/>
        <w:jc w:val="both"/>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rsidR="00EB747A" w:rsidRDefault="00EB747A" w:rsidP="00FC7C10">
      <w:pPr>
        <w:tabs>
          <w:tab w:val="left" w:pos="1730"/>
        </w:tabs>
        <w:suppressAutoHyphens w:val="0"/>
        <w:spacing w:after="0" w:line="240" w:lineRule="auto"/>
        <w:ind w:left="360" w:right="57"/>
        <w:jc w:val="both"/>
        <w:textAlignment w:val="auto"/>
      </w:pPr>
    </w:p>
    <w:p w:rsidR="00EB747A" w:rsidRDefault="00EB747A" w:rsidP="00C4312A">
      <w:pPr>
        <w:pStyle w:val="ListParagraph"/>
        <w:spacing w:after="0" w:line="240" w:lineRule="auto"/>
        <w:jc w:val="both"/>
        <w:textAlignment w:val="auto"/>
        <w:rPr>
          <w:b/>
          <w:lang w:val="en-IE"/>
        </w:rPr>
      </w:pPr>
      <w:r>
        <w:rPr>
          <w:b/>
          <w:lang w:val="en-IE"/>
        </w:rPr>
        <w:t>Implementation of curricula</w:t>
      </w:r>
    </w:p>
    <w:p w:rsidR="00EB747A" w:rsidRDefault="00EB747A" w:rsidP="00C4312A">
      <w:pPr>
        <w:pStyle w:val="ListParagraph"/>
        <w:numPr>
          <w:ilvl w:val="0"/>
          <w:numId w:val="6"/>
        </w:numPr>
        <w:spacing w:after="0" w:line="240" w:lineRule="auto"/>
        <w:jc w:val="both"/>
        <w:rPr>
          <w:lang w:val="en-IE"/>
        </w:rPr>
      </w:pPr>
      <w:r>
        <w:rPr>
          <w:lang w:val="en-IE"/>
        </w:rPr>
        <w:t>The full implementation of the SPHE Curriculum and the RSE and Stay Safe Programmes.</w:t>
      </w:r>
    </w:p>
    <w:p w:rsidR="00EB747A" w:rsidRDefault="00EB747A" w:rsidP="00C4312A">
      <w:pPr>
        <w:pStyle w:val="ListParagraph"/>
        <w:numPr>
          <w:ilvl w:val="0"/>
          <w:numId w:val="6"/>
        </w:numPr>
        <w:spacing w:after="0" w:line="240" w:lineRule="auto"/>
        <w:jc w:val="both"/>
        <w:rPr>
          <w:lang w:val="en-IE"/>
        </w:rPr>
      </w:pPr>
      <w:r>
        <w:rPr>
          <w:lang w:val="en-IE"/>
        </w:rPr>
        <w:t xml:space="preserve"> Continuous Professional Development for staff in delivering these programmes. </w:t>
      </w:r>
    </w:p>
    <w:p w:rsidR="00EB747A" w:rsidRPr="00EB747A" w:rsidRDefault="00EB747A" w:rsidP="00C4312A">
      <w:pPr>
        <w:pStyle w:val="ListParagraph"/>
        <w:numPr>
          <w:ilvl w:val="0"/>
          <w:numId w:val="6"/>
        </w:numPr>
        <w:spacing w:after="0" w:line="240" w:lineRule="auto"/>
        <w:jc w:val="both"/>
      </w:pPr>
      <w:r>
        <w:rPr>
          <w:lang w:val="en-IE"/>
        </w:rPr>
        <w:t>School wide delivery of lessons on bullying from evidence based programmes,</w:t>
      </w:r>
    </w:p>
    <w:p w:rsidR="00EB747A" w:rsidRPr="00EB747A" w:rsidRDefault="00EB747A" w:rsidP="00C4312A">
      <w:pPr>
        <w:pStyle w:val="ListParagraph"/>
        <w:numPr>
          <w:ilvl w:val="1"/>
          <w:numId w:val="6"/>
        </w:numPr>
        <w:spacing w:after="0" w:line="240" w:lineRule="auto"/>
        <w:jc w:val="both"/>
      </w:pPr>
      <w:r w:rsidRPr="00EB747A">
        <w:rPr>
          <w:lang w:val="en-IE"/>
        </w:rPr>
        <w:t xml:space="preserve"> Stay Safe Programme, </w:t>
      </w:r>
    </w:p>
    <w:p w:rsidR="00EB747A" w:rsidRDefault="00EB747A" w:rsidP="00C4312A">
      <w:pPr>
        <w:pStyle w:val="ListParagraph"/>
        <w:numPr>
          <w:ilvl w:val="1"/>
          <w:numId w:val="6"/>
        </w:numPr>
        <w:spacing w:after="0" w:line="240" w:lineRule="auto"/>
        <w:jc w:val="both"/>
      </w:pPr>
      <w:r w:rsidRPr="00EB747A">
        <w:rPr>
          <w:lang w:val="en-IE"/>
        </w:rPr>
        <w:t>The Walk Tall Programme.</w:t>
      </w:r>
    </w:p>
    <w:p w:rsidR="00EB747A" w:rsidRDefault="00EB747A" w:rsidP="00C4312A">
      <w:pPr>
        <w:pStyle w:val="ListParagraph"/>
        <w:numPr>
          <w:ilvl w:val="0"/>
          <w:numId w:val="5"/>
        </w:numPr>
        <w:suppressAutoHyphens w:val="0"/>
        <w:spacing w:after="0" w:line="240" w:lineRule="auto"/>
        <w:jc w:val="both"/>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rsidR="00EB747A" w:rsidRPr="00EB747A" w:rsidRDefault="00EB747A" w:rsidP="00C4312A">
      <w:pPr>
        <w:pStyle w:val="ListParagraph"/>
        <w:numPr>
          <w:ilvl w:val="0"/>
          <w:numId w:val="5"/>
        </w:numPr>
        <w:suppressAutoHyphens w:val="0"/>
        <w:spacing w:after="0" w:line="240" w:lineRule="auto"/>
        <w:jc w:val="both"/>
        <w:textAlignment w:val="auto"/>
      </w:pPr>
      <w:r>
        <w:rPr>
          <w:lang w:val="en-IE"/>
        </w:rPr>
        <w:t>The school will implement the advice in “Sexual Orientation advice for schools” (RSE Primary, see booklet).</w:t>
      </w:r>
    </w:p>
    <w:p w:rsidR="00EB747A" w:rsidRDefault="00EB747A" w:rsidP="00C4312A">
      <w:pPr>
        <w:pStyle w:val="ListParagraph"/>
        <w:numPr>
          <w:ilvl w:val="0"/>
          <w:numId w:val="5"/>
        </w:numPr>
        <w:suppressAutoHyphens w:val="0"/>
        <w:spacing w:after="0" w:line="240" w:lineRule="auto"/>
        <w:jc w:val="both"/>
        <w:textAlignment w:val="auto"/>
      </w:pPr>
      <w:r>
        <w:rPr>
          <w:lang w:val="en-IE"/>
        </w:rPr>
        <w:t>The school will organise a speaker annually to address pupils and parents about cyber bullying.</w:t>
      </w:r>
    </w:p>
    <w:p w:rsidR="00EB747A" w:rsidRDefault="00EB747A" w:rsidP="00C4312A">
      <w:pPr>
        <w:pStyle w:val="ListParagraph"/>
        <w:suppressAutoHyphens w:val="0"/>
        <w:spacing w:after="0" w:line="240" w:lineRule="auto"/>
        <w:jc w:val="both"/>
        <w:textAlignment w:val="auto"/>
      </w:pPr>
    </w:p>
    <w:p w:rsidR="00EB747A" w:rsidRDefault="00EB747A" w:rsidP="00C4312A">
      <w:pPr>
        <w:spacing w:after="0" w:line="240" w:lineRule="auto"/>
        <w:jc w:val="both"/>
        <w:textAlignment w:val="auto"/>
        <w:rPr>
          <w:b/>
          <w:lang w:val="en-IE"/>
        </w:rPr>
      </w:pPr>
      <w:r>
        <w:rPr>
          <w:b/>
          <w:lang w:val="en-IE"/>
        </w:rPr>
        <w:t xml:space="preserve">               Links to other policies</w:t>
      </w:r>
    </w:p>
    <w:p w:rsidR="001F6AE5" w:rsidRDefault="00EB747A" w:rsidP="00C4312A">
      <w:pPr>
        <w:pStyle w:val="ListParagraph"/>
        <w:numPr>
          <w:ilvl w:val="0"/>
          <w:numId w:val="9"/>
        </w:numPr>
        <w:spacing w:after="0" w:line="240" w:lineRule="auto"/>
        <w:jc w:val="both"/>
        <w:rPr>
          <w:lang w:val="en-IE"/>
        </w:rPr>
      </w:pPr>
      <w:r w:rsidRPr="001F6AE5">
        <w:rPr>
          <w:lang w:val="en-IE"/>
        </w:rPr>
        <w:t>Code of Behaviour,</w:t>
      </w:r>
    </w:p>
    <w:p w:rsidR="001F6AE5" w:rsidRDefault="00EB747A" w:rsidP="00C4312A">
      <w:pPr>
        <w:pStyle w:val="ListParagraph"/>
        <w:numPr>
          <w:ilvl w:val="0"/>
          <w:numId w:val="9"/>
        </w:numPr>
        <w:spacing w:after="0" w:line="240" w:lineRule="auto"/>
        <w:jc w:val="both"/>
        <w:rPr>
          <w:lang w:val="en-IE"/>
        </w:rPr>
      </w:pPr>
      <w:r w:rsidRPr="001F6AE5">
        <w:rPr>
          <w:lang w:val="en-IE"/>
        </w:rPr>
        <w:t xml:space="preserve"> Child Protections policy, </w:t>
      </w:r>
    </w:p>
    <w:p w:rsidR="001F6AE5" w:rsidRDefault="00EB747A" w:rsidP="00C4312A">
      <w:pPr>
        <w:pStyle w:val="ListParagraph"/>
        <w:numPr>
          <w:ilvl w:val="0"/>
          <w:numId w:val="9"/>
        </w:numPr>
        <w:spacing w:after="0" w:line="240" w:lineRule="auto"/>
        <w:jc w:val="both"/>
        <w:rPr>
          <w:lang w:val="en-IE"/>
        </w:rPr>
      </w:pPr>
      <w:r w:rsidRPr="001F6AE5">
        <w:rPr>
          <w:lang w:val="en-IE"/>
        </w:rPr>
        <w:t xml:space="preserve">Acceptable Use policy, </w:t>
      </w:r>
    </w:p>
    <w:p w:rsidR="00EB747A" w:rsidRPr="0082762D" w:rsidRDefault="00EB747A" w:rsidP="0082762D">
      <w:pPr>
        <w:pStyle w:val="ListParagraph"/>
        <w:numPr>
          <w:ilvl w:val="0"/>
          <w:numId w:val="9"/>
        </w:numPr>
        <w:spacing w:after="0" w:line="240" w:lineRule="auto"/>
        <w:jc w:val="both"/>
        <w:rPr>
          <w:lang w:val="en-IE"/>
        </w:rPr>
      </w:pPr>
      <w:r w:rsidRPr="001F6AE5">
        <w:rPr>
          <w:lang w:val="en-IE"/>
        </w:rPr>
        <w:t>Attendance</w:t>
      </w:r>
      <w:r w:rsidR="001F6AE5" w:rsidRPr="001F6AE5">
        <w:rPr>
          <w:lang w:val="en-IE"/>
        </w:rPr>
        <w:t>.</w:t>
      </w:r>
    </w:p>
    <w:p w:rsidR="001F6AE5" w:rsidRDefault="001F6AE5" w:rsidP="00C4312A">
      <w:pPr>
        <w:suppressAutoHyphens w:val="0"/>
        <w:spacing w:after="0" w:line="240" w:lineRule="auto"/>
        <w:jc w:val="both"/>
        <w:textAlignment w:val="auto"/>
      </w:pPr>
      <w:r>
        <w:t>Every effort will be ma</w:t>
      </w:r>
      <w:r w:rsidR="00FC7C10">
        <w:t xml:space="preserve">de to ensure that all involved </w:t>
      </w:r>
      <w:r>
        <w:t xml:space="preserve">including pupils, </w:t>
      </w:r>
      <w:r w:rsidR="00FC7C10">
        <w:t>parents/guardians</w:t>
      </w:r>
      <w:r>
        <w:t xml:space="preserve"> understand this approach from the outset.</w:t>
      </w:r>
    </w:p>
    <w:p w:rsidR="0082762D" w:rsidRDefault="0082762D" w:rsidP="00C4312A">
      <w:pPr>
        <w:suppressAutoHyphens w:val="0"/>
        <w:jc w:val="both"/>
        <w:textAlignment w:val="auto"/>
      </w:pPr>
    </w:p>
    <w:p w:rsidR="00EB747A" w:rsidRDefault="0082762D" w:rsidP="00C4312A">
      <w:pPr>
        <w:suppressAutoHyphens w:val="0"/>
        <w:jc w:val="both"/>
        <w:textAlignment w:val="auto"/>
      </w:pPr>
      <w:r>
        <w:t xml:space="preserve">6. </w:t>
      </w:r>
      <w:r w:rsidR="001F6AE5">
        <w:t xml:space="preserve">The school’s procedures for investigation, follow-up and recording of bullying behaviour </w:t>
      </w:r>
      <w:r>
        <w:t>and the</w:t>
      </w:r>
      <w:r w:rsidR="001F6AE5">
        <w:t xml:space="preserve"> established intervention strategies used by the school for dealing with cases of </w:t>
      </w:r>
      <w:proofErr w:type="gramStart"/>
      <w:r w:rsidR="001F6AE5">
        <w:t>bullying  behaviour</w:t>
      </w:r>
      <w:proofErr w:type="gramEnd"/>
      <w:r w:rsidR="001F6AE5">
        <w:t xml:space="preserve"> are as follows:</w:t>
      </w:r>
    </w:p>
    <w:p w:rsidR="001F6AE5" w:rsidRDefault="001F6AE5" w:rsidP="00C4312A">
      <w:pPr>
        <w:spacing w:after="0" w:line="240" w:lineRule="auto"/>
        <w:jc w:val="both"/>
      </w:pPr>
      <w:r>
        <w:rPr>
          <w:b/>
          <w:u w:val="single"/>
        </w:rPr>
        <w:t>Reporting bullying behaviour</w:t>
      </w:r>
    </w:p>
    <w:p w:rsidR="001F6AE5" w:rsidRDefault="001F6AE5" w:rsidP="00C4312A">
      <w:pPr>
        <w:spacing w:after="0" w:line="240" w:lineRule="auto"/>
        <w:jc w:val="both"/>
        <w:rPr>
          <w:u w:val="single"/>
        </w:rPr>
      </w:pPr>
    </w:p>
    <w:p w:rsidR="001F6AE5" w:rsidRDefault="005104B8" w:rsidP="00C4312A">
      <w:pPr>
        <w:pStyle w:val="ListParagraph"/>
        <w:numPr>
          <w:ilvl w:val="0"/>
          <w:numId w:val="10"/>
        </w:numPr>
        <w:suppressAutoHyphens w:val="0"/>
        <w:spacing w:after="0" w:line="240" w:lineRule="auto"/>
        <w:jc w:val="both"/>
        <w:textAlignment w:val="auto"/>
      </w:pPr>
      <w:r>
        <w:t>Any pupil or parents/guardians</w:t>
      </w:r>
      <w:r w:rsidR="001F6AE5">
        <w:t xml:space="preserve"> may bring a bullying incident to any teacher in the school. </w:t>
      </w:r>
    </w:p>
    <w:p w:rsidR="001F6AE5" w:rsidRDefault="001F6AE5" w:rsidP="00C4312A">
      <w:pPr>
        <w:pStyle w:val="ListParagraph"/>
        <w:numPr>
          <w:ilvl w:val="0"/>
          <w:numId w:val="10"/>
        </w:numPr>
        <w:suppressAutoHyphens w:val="0"/>
        <w:spacing w:after="0" w:line="240" w:lineRule="auto"/>
        <w:jc w:val="both"/>
        <w:textAlignment w:val="auto"/>
      </w:pPr>
      <w:r>
        <w:t xml:space="preserve">All reports, including anonymous reports of bullying, will be investigated and dealt with by the relevant teacher. </w:t>
      </w:r>
    </w:p>
    <w:p w:rsidR="001F6AE5" w:rsidRDefault="001F6AE5" w:rsidP="00C4312A">
      <w:pPr>
        <w:pStyle w:val="ListParagraph"/>
        <w:numPr>
          <w:ilvl w:val="0"/>
          <w:numId w:val="10"/>
        </w:numPr>
        <w:suppressAutoHyphens w:val="0"/>
        <w:spacing w:after="0" w:line="240" w:lineRule="auto"/>
        <w:jc w:val="both"/>
        <w:textAlignment w:val="auto"/>
      </w:pPr>
      <w:r>
        <w:t>Teaching and non-teaching staff such as secretaries, special needs assistants (SNAs), bus escorts, caretakers, cleaners must report any incidents of bullying behaviour witnessed by them, or mentioned to them, to the relevant teacher;</w:t>
      </w:r>
    </w:p>
    <w:p w:rsidR="001F6AE5" w:rsidRDefault="001F6AE5" w:rsidP="00C4312A">
      <w:pPr>
        <w:suppressAutoHyphens w:val="0"/>
        <w:spacing w:after="0" w:line="240" w:lineRule="auto"/>
        <w:jc w:val="both"/>
        <w:textAlignment w:val="auto"/>
      </w:pPr>
    </w:p>
    <w:p w:rsidR="001F6AE5" w:rsidRDefault="001F6AE5" w:rsidP="00C4312A">
      <w:pPr>
        <w:suppressAutoHyphens w:val="0"/>
        <w:spacing w:after="0" w:line="240" w:lineRule="auto"/>
        <w:jc w:val="both"/>
        <w:textAlignment w:val="auto"/>
        <w:rPr>
          <w:b/>
          <w:u w:val="single"/>
        </w:rPr>
      </w:pPr>
      <w:r>
        <w:rPr>
          <w:b/>
          <w:u w:val="single"/>
        </w:rPr>
        <w:t xml:space="preserve">Investigating and dealing with incidents: Style of approach </w:t>
      </w:r>
    </w:p>
    <w:p w:rsidR="001F6AE5" w:rsidRDefault="001F6AE5" w:rsidP="00C4312A">
      <w:pPr>
        <w:pStyle w:val="ListParagraph"/>
        <w:numPr>
          <w:ilvl w:val="0"/>
          <w:numId w:val="10"/>
        </w:numPr>
        <w:suppressAutoHyphens w:val="0"/>
        <w:spacing w:before="240" w:after="0" w:line="240" w:lineRule="auto"/>
        <w:jc w:val="both"/>
        <w:textAlignment w:val="auto"/>
      </w:pPr>
      <w:r>
        <w:t>In investigating and deali</w:t>
      </w:r>
      <w:r w:rsidR="00FC7C10">
        <w:t xml:space="preserve">ng with bullying, the relevant </w:t>
      </w:r>
      <w:r>
        <w:t>teacher will exercise his/her professional judgement to determine whether bullying has occurred and how best the situation might be resolved;</w:t>
      </w:r>
    </w:p>
    <w:p w:rsidR="001F6AE5" w:rsidRDefault="00FC7C10" w:rsidP="00C4312A">
      <w:pPr>
        <w:pStyle w:val="ListParagraph"/>
        <w:numPr>
          <w:ilvl w:val="0"/>
          <w:numId w:val="10"/>
        </w:numPr>
        <w:suppressAutoHyphens w:val="0"/>
        <w:spacing w:after="0" w:line="240" w:lineRule="auto"/>
        <w:jc w:val="both"/>
        <w:textAlignment w:val="auto"/>
      </w:pPr>
      <w:r>
        <w:t>Parents/guardians</w:t>
      </w:r>
      <w:r w:rsidR="001F6AE5">
        <w:t xml:space="preserve"> and pupils are required to co-operate with any investigation and assist the school in resolving any issues and restoring, as far as is practicable, the relationships of the parties involved as quickly as possible;</w:t>
      </w:r>
    </w:p>
    <w:p w:rsidR="001F6AE5" w:rsidRDefault="001F6AE5" w:rsidP="00C4312A">
      <w:pPr>
        <w:pStyle w:val="ListParagraph"/>
        <w:numPr>
          <w:ilvl w:val="0"/>
          <w:numId w:val="10"/>
        </w:numPr>
        <w:suppressAutoHyphens w:val="0"/>
        <w:spacing w:after="0" w:line="240" w:lineRule="auto"/>
        <w:jc w:val="both"/>
        <w:textAlignment w:val="auto"/>
      </w:pPr>
      <w:r>
        <w:t xml:space="preserve"> Teachers should take a calm, unemotional problem-solving approach.</w:t>
      </w:r>
    </w:p>
    <w:p w:rsidR="001F6AE5" w:rsidRDefault="001F6AE5" w:rsidP="00C4312A">
      <w:pPr>
        <w:pStyle w:val="ListParagraph"/>
        <w:numPr>
          <w:ilvl w:val="0"/>
          <w:numId w:val="10"/>
        </w:numPr>
        <w:suppressAutoHyphens w:val="0"/>
        <w:spacing w:after="0" w:line="240" w:lineRule="auto"/>
        <w:jc w:val="both"/>
        <w:textAlignment w:val="auto"/>
      </w:pPr>
      <w:r>
        <w:t>Where possible incidents should  be investigated outside the classroom situation to ensure the privacy of all involved;</w:t>
      </w:r>
    </w:p>
    <w:p w:rsidR="001F6AE5" w:rsidRDefault="001F6AE5" w:rsidP="00C4312A">
      <w:pPr>
        <w:pStyle w:val="ListParagraph"/>
        <w:numPr>
          <w:ilvl w:val="0"/>
          <w:numId w:val="10"/>
        </w:numPr>
        <w:suppressAutoHyphens w:val="0"/>
        <w:spacing w:after="0" w:line="240" w:lineRule="auto"/>
        <w:jc w:val="both"/>
        <w:textAlignment w:val="auto"/>
      </w:pPr>
      <w:r>
        <w:t xml:space="preserve"> All interviews should be conducted with sensitivity and with due regard to the rights of all pupils concerned. Pupils who are not directly involved can also provide very useful information in this way;</w:t>
      </w:r>
    </w:p>
    <w:p w:rsidR="001F6AE5" w:rsidRDefault="001F6AE5" w:rsidP="00C4312A">
      <w:pPr>
        <w:pStyle w:val="ListParagraph"/>
        <w:numPr>
          <w:ilvl w:val="0"/>
          <w:numId w:val="10"/>
        </w:numPr>
        <w:suppressAutoHyphens w:val="0"/>
        <w:spacing w:after="0" w:line="240" w:lineRule="auto"/>
        <w:jc w:val="both"/>
        <w:textAlignment w:val="auto"/>
      </w:pPr>
      <w:r>
        <w:lastRenderedPageBreak/>
        <w:t>When analysing incidents of bullying behaviour, the relevant teacher should seek answers to questions of what, where, when, who and why. This should be done in a calm manner, setting an example in dealing effectively with a conflict in a non-aggressive manner;</w:t>
      </w:r>
    </w:p>
    <w:p w:rsidR="001F6AE5" w:rsidRDefault="001F6AE5" w:rsidP="00C4312A">
      <w:pPr>
        <w:pStyle w:val="ListParagraph"/>
        <w:numPr>
          <w:ilvl w:val="0"/>
          <w:numId w:val="10"/>
        </w:numPr>
        <w:suppressAutoHyphens w:val="0"/>
        <w:spacing w:after="0" w:line="240" w:lineRule="auto"/>
        <w:jc w:val="both"/>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1F6AE5" w:rsidRDefault="001F6AE5" w:rsidP="00C4312A">
      <w:pPr>
        <w:pStyle w:val="ListParagraph"/>
        <w:numPr>
          <w:ilvl w:val="0"/>
          <w:numId w:val="10"/>
        </w:numPr>
        <w:suppressAutoHyphens w:val="0"/>
        <w:spacing w:after="0" w:line="240" w:lineRule="auto"/>
        <w:jc w:val="both"/>
        <w:textAlignment w:val="auto"/>
      </w:pPr>
      <w:r>
        <w:t xml:space="preserve"> Each member of a group should be supported through the possible pressures that may face them from the other members of the group after the interview by the teacher;</w:t>
      </w:r>
    </w:p>
    <w:p w:rsidR="001F6AE5" w:rsidRDefault="001F6AE5" w:rsidP="00C4312A">
      <w:pPr>
        <w:pStyle w:val="ListParagraph"/>
        <w:spacing w:after="0" w:line="240" w:lineRule="auto"/>
        <w:jc w:val="both"/>
      </w:pPr>
      <w:r>
        <w:t xml:space="preserve"> It may also be appropriate or helpful to ask those involved to write down their account of the incident(s)</w:t>
      </w:r>
    </w:p>
    <w:p w:rsidR="001F6AE5" w:rsidRDefault="001F6AE5" w:rsidP="00C4312A">
      <w:pPr>
        <w:pStyle w:val="ListParagraph"/>
        <w:numPr>
          <w:ilvl w:val="0"/>
          <w:numId w:val="10"/>
        </w:numPr>
        <w:suppressAutoHyphens w:val="0"/>
        <w:spacing w:after="0" w:line="240" w:lineRule="auto"/>
        <w:jc w:val="both"/>
        <w:textAlignment w:val="auto"/>
      </w:pPr>
      <w:r>
        <w:t xml:space="preserve"> In cases where it has been determined by the relevant teacher that bullying behaviour has occurred, the </w:t>
      </w:r>
      <w:r w:rsidR="00FC7C10">
        <w:t>parents/guardians</w:t>
      </w:r>
      <w:r>
        <w:t xml:space="preserve"> of the parties involved should be contacted at an early stage to inform them of the matter and explain the actions being taken (by reference to the school policy). The school should give </w:t>
      </w:r>
      <w:r w:rsidR="00FC7C10">
        <w:t>parents/guardians</w:t>
      </w:r>
      <w:r>
        <w:t xml:space="preserve"> an opportunity of discussing ways in which they can reinforce or support the actions being taken by the school and the supports provided to the pupils;</w:t>
      </w:r>
    </w:p>
    <w:p w:rsidR="001F6AE5" w:rsidRDefault="001F6AE5" w:rsidP="00C4312A">
      <w:pPr>
        <w:pStyle w:val="ListParagraph"/>
        <w:numPr>
          <w:ilvl w:val="0"/>
          <w:numId w:val="10"/>
        </w:numPr>
        <w:suppressAutoHyphens w:val="0"/>
        <w:spacing w:after="0" w:line="240" w:lineRule="auto"/>
        <w:jc w:val="both"/>
        <w:textAlignment w:val="auto"/>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1F6AE5" w:rsidRDefault="001F6AE5" w:rsidP="00C4312A">
      <w:pPr>
        <w:pStyle w:val="ListParagraph"/>
        <w:numPr>
          <w:ilvl w:val="0"/>
          <w:numId w:val="10"/>
        </w:numPr>
        <w:suppressAutoHyphens w:val="0"/>
        <w:spacing w:after="0" w:line="240" w:lineRule="auto"/>
        <w:jc w:val="both"/>
        <w:textAlignment w:val="auto"/>
      </w:pPr>
      <w:r>
        <w:t xml:space="preserve"> It must also be made clear to all involved (each set of pupils and </w:t>
      </w:r>
      <w:r w:rsidR="00FC7C10">
        <w:t>parents/guardians</w:t>
      </w:r>
      <w:r>
        <w:t xml:space="preserve">) that in any situation where disciplinary sanctions are required, this is a private matter between the pupil being disciplined, his or her </w:t>
      </w:r>
      <w:r w:rsidR="00FC7C10">
        <w:t>parents/guardians</w:t>
      </w:r>
      <w:r>
        <w:t xml:space="preserve"> and the school;</w:t>
      </w:r>
    </w:p>
    <w:p w:rsidR="001F6AE5" w:rsidRDefault="001F6AE5" w:rsidP="00C4312A">
      <w:pPr>
        <w:suppressAutoHyphens w:val="0"/>
        <w:spacing w:after="0" w:line="240" w:lineRule="auto"/>
        <w:jc w:val="both"/>
        <w:textAlignment w:val="auto"/>
      </w:pPr>
    </w:p>
    <w:p w:rsidR="001F6AE5" w:rsidRDefault="001F6AE5" w:rsidP="00C4312A">
      <w:pPr>
        <w:suppressAutoHyphens w:val="0"/>
        <w:spacing w:after="0" w:line="240" w:lineRule="auto"/>
        <w:jc w:val="both"/>
        <w:textAlignment w:val="auto"/>
        <w:rPr>
          <w:b/>
          <w:u w:val="single"/>
        </w:rPr>
      </w:pPr>
      <w:r>
        <w:rPr>
          <w:b/>
          <w:u w:val="single"/>
        </w:rPr>
        <w:t>Follow up and recording</w:t>
      </w:r>
    </w:p>
    <w:p w:rsidR="001F6AE5" w:rsidRDefault="001F6AE5" w:rsidP="00C4312A">
      <w:pPr>
        <w:suppressAutoHyphens w:val="0"/>
        <w:spacing w:after="0" w:line="240" w:lineRule="auto"/>
        <w:jc w:val="both"/>
        <w:textAlignment w:val="auto"/>
        <w:rPr>
          <w:b/>
          <w:u w:val="single"/>
        </w:rPr>
      </w:pPr>
    </w:p>
    <w:p w:rsidR="00FC7C10" w:rsidRDefault="001F6AE5" w:rsidP="00FC7C10">
      <w:pPr>
        <w:pStyle w:val="ListParagraph"/>
        <w:numPr>
          <w:ilvl w:val="0"/>
          <w:numId w:val="10"/>
        </w:numPr>
        <w:suppressAutoHyphens w:val="0"/>
        <w:spacing w:after="0" w:line="240" w:lineRule="auto"/>
        <w:jc w:val="both"/>
        <w:textAlignment w:val="auto"/>
      </w:pPr>
      <w:r>
        <w:t>In determining whether a bullying case has been adequately and appropriately addressed the relevant teacher must, as part of his/her professional judgement, take the following factors into account:</w:t>
      </w:r>
    </w:p>
    <w:p w:rsidR="00FC7C10" w:rsidRDefault="001F6AE5" w:rsidP="00FC7C10">
      <w:pPr>
        <w:pStyle w:val="ListParagraph"/>
        <w:numPr>
          <w:ilvl w:val="1"/>
          <w:numId w:val="10"/>
        </w:numPr>
        <w:suppressAutoHyphens w:val="0"/>
        <w:spacing w:after="0" w:line="240" w:lineRule="auto"/>
        <w:jc w:val="both"/>
        <w:textAlignment w:val="auto"/>
      </w:pPr>
      <w:r>
        <w:t>Whether the bullying behaviour has ceased;</w:t>
      </w:r>
    </w:p>
    <w:p w:rsidR="00FC7C10" w:rsidRDefault="001F6AE5" w:rsidP="00FC7C10">
      <w:pPr>
        <w:pStyle w:val="ListParagraph"/>
        <w:numPr>
          <w:ilvl w:val="1"/>
          <w:numId w:val="10"/>
        </w:numPr>
        <w:suppressAutoHyphens w:val="0"/>
        <w:spacing w:after="0" w:line="240" w:lineRule="auto"/>
        <w:jc w:val="both"/>
        <w:textAlignment w:val="auto"/>
      </w:pPr>
      <w:r>
        <w:t xml:space="preserve"> Whether any issues between the parties have been resolved as far as is practicable;</w:t>
      </w:r>
    </w:p>
    <w:p w:rsidR="00FC7C10" w:rsidRDefault="001F6AE5" w:rsidP="00FC7C10">
      <w:pPr>
        <w:pStyle w:val="ListParagraph"/>
        <w:numPr>
          <w:ilvl w:val="1"/>
          <w:numId w:val="10"/>
        </w:numPr>
        <w:suppressAutoHyphens w:val="0"/>
        <w:spacing w:after="0" w:line="240" w:lineRule="auto"/>
        <w:jc w:val="both"/>
        <w:textAlignment w:val="auto"/>
      </w:pPr>
      <w:r>
        <w:t>Whether the relationships between the parties have been restored as far as is practicable;</w:t>
      </w:r>
    </w:p>
    <w:p w:rsidR="001F6AE5" w:rsidRDefault="001F6AE5" w:rsidP="00FC7C10">
      <w:pPr>
        <w:pStyle w:val="ListParagraph"/>
        <w:numPr>
          <w:ilvl w:val="1"/>
          <w:numId w:val="10"/>
        </w:numPr>
        <w:suppressAutoHyphens w:val="0"/>
        <w:spacing w:after="0" w:line="240" w:lineRule="auto"/>
        <w:jc w:val="both"/>
        <w:textAlignment w:val="auto"/>
      </w:pPr>
      <w:r>
        <w:t xml:space="preserve">Any feedback received from the parties involved, their </w:t>
      </w:r>
      <w:r w:rsidR="00FC7C10">
        <w:t>parents/guardian</w:t>
      </w:r>
      <w:r>
        <w:t xml:space="preserve">s or the school </w:t>
      </w:r>
      <w:r w:rsidR="00FC7C10">
        <w:t>Principal</w:t>
      </w:r>
      <w:r>
        <w:t xml:space="preserve"> or Deputy </w:t>
      </w:r>
      <w:r w:rsidR="00FC7C10">
        <w:t>Principal</w:t>
      </w:r>
    </w:p>
    <w:p w:rsidR="001F6AE5" w:rsidRDefault="001F6AE5" w:rsidP="00C4312A">
      <w:pPr>
        <w:pStyle w:val="ListParagraph"/>
        <w:numPr>
          <w:ilvl w:val="0"/>
          <w:numId w:val="10"/>
        </w:numPr>
        <w:suppressAutoHyphens w:val="0"/>
        <w:spacing w:after="0" w:line="240" w:lineRule="auto"/>
        <w:jc w:val="both"/>
        <w:textAlignment w:val="auto"/>
      </w:pPr>
      <w:r>
        <w:t xml:space="preserve"> Follow-up meetings with the relevant parties involved should be arranged separately with a view to possibly bringing them together at a later date if the pupil who has been bullied is ready and agreeable. </w:t>
      </w:r>
    </w:p>
    <w:p w:rsidR="001F6AE5" w:rsidRDefault="001F6AE5" w:rsidP="00C4312A">
      <w:pPr>
        <w:pStyle w:val="ListParagraph"/>
        <w:numPr>
          <w:ilvl w:val="0"/>
          <w:numId w:val="10"/>
        </w:numPr>
        <w:suppressAutoHyphens w:val="0"/>
        <w:spacing w:after="0" w:line="240" w:lineRule="auto"/>
        <w:jc w:val="both"/>
        <w:textAlignment w:val="auto"/>
      </w:pPr>
      <w:r>
        <w:t xml:space="preserve">Where a </w:t>
      </w:r>
      <w:r w:rsidR="00F05B9C">
        <w:t>parent/guardian</w:t>
      </w:r>
      <w:r>
        <w:t xml:space="preserve"> is not satisfied that the school has dealt with a bullying case in accordance with these procedures, the </w:t>
      </w:r>
      <w:r w:rsidR="00FC7C10">
        <w:t>parents/guardians</w:t>
      </w:r>
      <w:r>
        <w:t xml:space="preserve"> must be referred, as appropriate, to the school’s complaints procedures.</w:t>
      </w:r>
    </w:p>
    <w:p w:rsidR="001F6AE5" w:rsidRDefault="001F6AE5" w:rsidP="00C4312A">
      <w:pPr>
        <w:pStyle w:val="ListParagraph"/>
        <w:numPr>
          <w:ilvl w:val="0"/>
          <w:numId w:val="10"/>
        </w:numPr>
        <w:suppressAutoHyphens w:val="0"/>
        <w:spacing w:after="0" w:line="240" w:lineRule="auto"/>
        <w:jc w:val="both"/>
        <w:textAlignment w:val="auto"/>
      </w:pPr>
      <w:r>
        <w:t xml:space="preserve">In the event that a </w:t>
      </w:r>
      <w:r w:rsidR="00F05B9C">
        <w:t>parent/guardian</w:t>
      </w:r>
      <w:r>
        <w:t xml:space="preserve"> has exhausted the school's complaints procedures and is still not satisfied, the school must advise the </w:t>
      </w:r>
      <w:r w:rsidR="00FC7C10">
        <w:t>parents/guardians</w:t>
      </w:r>
      <w:r>
        <w:t xml:space="preserve"> of their right to make a complaint to the Ombudsman for Children.</w:t>
      </w:r>
    </w:p>
    <w:p w:rsidR="001F6AE5" w:rsidRDefault="001F6AE5" w:rsidP="00C4312A">
      <w:pPr>
        <w:spacing w:after="0" w:line="240" w:lineRule="auto"/>
        <w:jc w:val="both"/>
        <w:rPr>
          <w:b/>
        </w:rPr>
      </w:pPr>
    </w:p>
    <w:p w:rsidR="001F6AE5" w:rsidRDefault="001F6AE5" w:rsidP="00C4312A">
      <w:pPr>
        <w:spacing w:after="0" w:line="240" w:lineRule="auto"/>
        <w:jc w:val="both"/>
        <w:rPr>
          <w:b/>
          <w:u w:val="single"/>
        </w:rPr>
      </w:pPr>
      <w:r>
        <w:rPr>
          <w:b/>
          <w:u w:val="single"/>
        </w:rPr>
        <w:t>Recording of bullying behaviour</w:t>
      </w:r>
    </w:p>
    <w:p w:rsidR="001F6AE5" w:rsidRDefault="001F6AE5" w:rsidP="00C4312A">
      <w:pPr>
        <w:suppressAutoHyphens w:val="0"/>
        <w:autoSpaceDE w:val="0"/>
        <w:spacing w:after="0" w:line="240" w:lineRule="auto"/>
        <w:jc w:val="both"/>
        <w:textAlignment w:val="auto"/>
      </w:pPr>
    </w:p>
    <w:p w:rsidR="001F6AE5" w:rsidRDefault="001F6AE5" w:rsidP="00C4312A">
      <w:pPr>
        <w:suppressAutoHyphens w:val="0"/>
        <w:autoSpaceDE w:val="0"/>
        <w:spacing w:after="0" w:line="240" w:lineRule="auto"/>
        <w:jc w:val="both"/>
        <w:textAlignment w:val="auto"/>
      </w:pPr>
      <w:r>
        <w:t>It is imperative that all recording of bullying incidents must be done in an objective and factual manner.</w:t>
      </w:r>
    </w:p>
    <w:p w:rsidR="001F6AE5" w:rsidRDefault="001F6AE5" w:rsidP="00C4312A">
      <w:pPr>
        <w:suppressAutoHyphens w:val="0"/>
        <w:autoSpaceDE w:val="0"/>
        <w:spacing w:after="0" w:line="240" w:lineRule="auto"/>
        <w:jc w:val="both"/>
        <w:textAlignment w:val="auto"/>
      </w:pPr>
    </w:p>
    <w:p w:rsidR="001F6AE5" w:rsidRDefault="001F6AE5" w:rsidP="00C4312A">
      <w:pPr>
        <w:suppressAutoHyphens w:val="0"/>
        <w:autoSpaceDE w:val="0"/>
        <w:spacing w:after="0" w:line="240" w:lineRule="auto"/>
        <w:jc w:val="both"/>
        <w:textAlignment w:val="auto"/>
      </w:pPr>
      <w:r>
        <w:t>The school’s procedures for noting and reporting bullying behaviour are as follows:</w:t>
      </w:r>
    </w:p>
    <w:p w:rsidR="001F6AE5" w:rsidRDefault="001F6AE5" w:rsidP="00C4312A">
      <w:pPr>
        <w:suppressAutoHyphens w:val="0"/>
        <w:autoSpaceDE w:val="0"/>
        <w:spacing w:after="0" w:line="240" w:lineRule="auto"/>
        <w:jc w:val="both"/>
        <w:textAlignment w:val="auto"/>
      </w:pPr>
    </w:p>
    <w:p w:rsidR="001F6AE5" w:rsidRDefault="001F6AE5" w:rsidP="00C4312A">
      <w:pPr>
        <w:suppressAutoHyphens w:val="0"/>
        <w:autoSpaceDE w:val="0"/>
        <w:spacing w:after="0" w:line="240" w:lineRule="auto"/>
        <w:jc w:val="both"/>
        <w:textAlignment w:val="auto"/>
        <w:rPr>
          <w:b/>
          <w:sz w:val="23"/>
          <w:szCs w:val="23"/>
        </w:rPr>
      </w:pPr>
      <w:r>
        <w:rPr>
          <w:b/>
          <w:sz w:val="23"/>
          <w:szCs w:val="23"/>
        </w:rPr>
        <w:t xml:space="preserve">       Informal</w:t>
      </w:r>
      <w:r w:rsidR="00F05B9C">
        <w:rPr>
          <w:b/>
          <w:sz w:val="23"/>
          <w:szCs w:val="23"/>
        </w:rPr>
        <w:t>:</w:t>
      </w:r>
      <w:r>
        <w:rPr>
          <w:b/>
          <w:sz w:val="23"/>
          <w:szCs w:val="23"/>
        </w:rPr>
        <w:t xml:space="preserve"> pre-determination that bullying has occurred</w:t>
      </w:r>
    </w:p>
    <w:p w:rsidR="001F6AE5" w:rsidRDefault="001F6AE5" w:rsidP="00C4312A">
      <w:pPr>
        <w:pStyle w:val="ListParagraph"/>
        <w:numPr>
          <w:ilvl w:val="0"/>
          <w:numId w:val="11"/>
        </w:numPr>
        <w:suppressAutoHyphens w:val="0"/>
        <w:autoSpaceDE w:val="0"/>
        <w:spacing w:after="0" w:line="240" w:lineRule="auto"/>
        <w:jc w:val="both"/>
        <w:textAlignment w:val="auto"/>
        <w:rPr>
          <w:sz w:val="23"/>
          <w:szCs w:val="23"/>
        </w:rPr>
      </w:pPr>
      <w:r>
        <w:rPr>
          <w:sz w:val="23"/>
          <w:szCs w:val="23"/>
        </w:rPr>
        <w:t>All staff must write a record of any incidents witnessed by them</w:t>
      </w:r>
      <w:r w:rsidR="00FC7C10" w:rsidRPr="00FC7C10">
        <w:rPr>
          <w:sz w:val="23"/>
          <w:szCs w:val="23"/>
        </w:rPr>
        <w:t xml:space="preserve"> </w:t>
      </w:r>
      <w:r w:rsidR="00FC7C10">
        <w:rPr>
          <w:sz w:val="23"/>
          <w:szCs w:val="23"/>
        </w:rPr>
        <w:t>or notified to them</w:t>
      </w:r>
      <w:r>
        <w:rPr>
          <w:sz w:val="23"/>
          <w:szCs w:val="23"/>
        </w:rPr>
        <w:t xml:space="preserve"> into the incident book. </w:t>
      </w:r>
    </w:p>
    <w:p w:rsidR="001F6AE5" w:rsidRDefault="001F6AE5" w:rsidP="00C4312A">
      <w:pPr>
        <w:pStyle w:val="ListParagraph"/>
        <w:numPr>
          <w:ilvl w:val="0"/>
          <w:numId w:val="11"/>
        </w:numPr>
        <w:suppressAutoHyphens w:val="0"/>
        <w:autoSpaceDE w:val="0"/>
        <w:spacing w:after="0" w:line="240" w:lineRule="auto"/>
        <w:jc w:val="both"/>
        <w:textAlignment w:val="auto"/>
      </w:pPr>
      <w:r>
        <w:rPr>
          <w:color w:val="000000"/>
          <w:sz w:val="23"/>
          <w:szCs w:val="23"/>
          <w:lang w:val="en-IE"/>
        </w:rPr>
        <w:lastRenderedPageBreak/>
        <w:t>While all reports, including anonymous reports of bullying must be investigated and dealt with by the relevant teacher, the relevant teacher must keep a written record of the reports, the actions taken and any discussions with those involved regarding same</w:t>
      </w:r>
      <w:r w:rsidR="00FC7C10">
        <w:rPr>
          <w:color w:val="000000"/>
          <w:sz w:val="23"/>
          <w:szCs w:val="23"/>
          <w:lang w:val="en-IE"/>
        </w:rPr>
        <w:t>.</w:t>
      </w:r>
    </w:p>
    <w:p w:rsidR="001F6AE5" w:rsidRDefault="001F6AE5" w:rsidP="00C4312A">
      <w:pPr>
        <w:pStyle w:val="ListParagraph"/>
        <w:numPr>
          <w:ilvl w:val="0"/>
          <w:numId w:val="11"/>
        </w:numPr>
        <w:suppressAutoHyphens w:val="0"/>
        <w:autoSpaceDE w:val="0"/>
        <w:spacing w:after="0" w:line="240" w:lineRule="auto"/>
        <w:jc w:val="both"/>
        <w:textAlignment w:val="auto"/>
      </w:pPr>
      <w:r>
        <w:rPr>
          <w:color w:val="000000"/>
          <w:sz w:val="23"/>
          <w:szCs w:val="23"/>
          <w:lang w:val="en-IE"/>
        </w:rPr>
        <w:t>The re</w:t>
      </w:r>
      <w:r w:rsidR="00FC7C10">
        <w:rPr>
          <w:color w:val="000000"/>
          <w:sz w:val="23"/>
          <w:szCs w:val="23"/>
          <w:lang w:val="en-IE"/>
        </w:rPr>
        <w:t>levant teacher must inform the Principal</w:t>
      </w:r>
      <w:r>
        <w:rPr>
          <w:color w:val="000000"/>
          <w:sz w:val="23"/>
          <w:szCs w:val="23"/>
          <w:lang w:val="en-IE"/>
        </w:rPr>
        <w:t xml:space="preserve"> of all incidents being investigated.</w:t>
      </w:r>
    </w:p>
    <w:p w:rsidR="001F6AE5" w:rsidRDefault="001F6AE5" w:rsidP="00C4312A">
      <w:pPr>
        <w:pStyle w:val="ListParagraph"/>
        <w:suppressAutoHyphens w:val="0"/>
        <w:autoSpaceDE w:val="0"/>
        <w:spacing w:after="0" w:line="240" w:lineRule="auto"/>
        <w:ind w:left="750"/>
        <w:jc w:val="both"/>
        <w:textAlignment w:val="auto"/>
      </w:pPr>
    </w:p>
    <w:p w:rsidR="001F6AE5" w:rsidRDefault="001F6AE5" w:rsidP="00C4312A">
      <w:pPr>
        <w:suppressAutoHyphens w:val="0"/>
        <w:autoSpaceDE w:val="0"/>
        <w:spacing w:after="0" w:line="240" w:lineRule="auto"/>
        <w:jc w:val="both"/>
        <w:textAlignment w:val="auto"/>
        <w:rPr>
          <w:b/>
          <w:sz w:val="23"/>
          <w:szCs w:val="23"/>
          <w:lang w:val="en-IE"/>
        </w:rPr>
      </w:pPr>
      <w:r>
        <w:rPr>
          <w:b/>
          <w:sz w:val="23"/>
          <w:szCs w:val="23"/>
          <w:lang w:val="en-IE"/>
        </w:rPr>
        <w:t xml:space="preserve">       Formal Stage 1-</w:t>
      </w:r>
      <w:r w:rsidR="00F05B9C">
        <w:rPr>
          <w:b/>
          <w:sz w:val="23"/>
          <w:szCs w:val="23"/>
          <w:lang w:val="en-IE"/>
        </w:rPr>
        <w:t xml:space="preserve"> </w:t>
      </w:r>
      <w:r>
        <w:rPr>
          <w:b/>
          <w:sz w:val="23"/>
          <w:szCs w:val="23"/>
          <w:lang w:val="en-IE"/>
        </w:rPr>
        <w:t>determination that bullying has occurred</w:t>
      </w:r>
    </w:p>
    <w:p w:rsidR="001F6AE5" w:rsidRDefault="001F6AE5" w:rsidP="00C4312A">
      <w:pPr>
        <w:pStyle w:val="ListParagraph"/>
        <w:numPr>
          <w:ilvl w:val="0"/>
          <w:numId w:val="12"/>
        </w:numPr>
        <w:suppressAutoHyphens w:val="0"/>
        <w:autoSpaceDE w:val="0"/>
        <w:spacing w:after="0" w:line="240" w:lineRule="auto"/>
        <w:jc w:val="both"/>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1F6AE5" w:rsidRDefault="001F6AE5" w:rsidP="00C4312A">
      <w:pPr>
        <w:pStyle w:val="ListParagraph"/>
        <w:numPr>
          <w:ilvl w:val="0"/>
          <w:numId w:val="12"/>
        </w:numPr>
        <w:suppressAutoHyphens w:val="0"/>
        <w:autoSpaceDE w:val="0"/>
        <w:spacing w:after="0" w:line="240" w:lineRule="auto"/>
        <w:jc w:val="both"/>
        <w:textAlignment w:val="auto"/>
        <w:rPr>
          <w:sz w:val="23"/>
          <w:szCs w:val="23"/>
          <w:lang w:val="en-IE"/>
        </w:rPr>
      </w:pPr>
      <w:r>
        <w:rPr>
          <w:sz w:val="23"/>
          <w:szCs w:val="23"/>
          <w:lang w:val="en-IE"/>
        </w:rPr>
        <w:t>The school in consultation with the relevant teacher/s should develop a protocol for the storage of all records retained by the relevant teacher.</w:t>
      </w:r>
    </w:p>
    <w:p w:rsidR="001F6AE5" w:rsidRDefault="001F6AE5" w:rsidP="00C4312A">
      <w:pPr>
        <w:suppressAutoHyphens w:val="0"/>
        <w:autoSpaceDE w:val="0"/>
        <w:spacing w:after="0" w:line="240" w:lineRule="auto"/>
        <w:jc w:val="both"/>
        <w:textAlignment w:val="auto"/>
        <w:rPr>
          <w:sz w:val="23"/>
          <w:szCs w:val="23"/>
          <w:lang w:val="en-IE"/>
        </w:rPr>
      </w:pPr>
    </w:p>
    <w:p w:rsidR="001F6AE5" w:rsidRDefault="001F6AE5" w:rsidP="00C4312A">
      <w:pPr>
        <w:suppressAutoHyphens w:val="0"/>
        <w:autoSpaceDE w:val="0"/>
        <w:spacing w:after="0" w:line="240" w:lineRule="auto"/>
        <w:jc w:val="both"/>
        <w:textAlignment w:val="auto"/>
        <w:rPr>
          <w:b/>
          <w:sz w:val="23"/>
          <w:szCs w:val="23"/>
          <w:lang w:val="en-IE"/>
        </w:rPr>
      </w:pPr>
      <w:r>
        <w:rPr>
          <w:b/>
          <w:sz w:val="23"/>
          <w:szCs w:val="23"/>
          <w:lang w:val="en-IE"/>
        </w:rPr>
        <w:t xml:space="preserve">         </w:t>
      </w:r>
      <w:r w:rsidR="00FC7C10">
        <w:rPr>
          <w:b/>
          <w:sz w:val="23"/>
          <w:szCs w:val="23"/>
          <w:lang w:val="en-IE"/>
        </w:rPr>
        <w:t>Formal Stage 2-</w:t>
      </w:r>
      <w:r w:rsidR="00F05B9C">
        <w:rPr>
          <w:b/>
          <w:sz w:val="23"/>
          <w:szCs w:val="23"/>
          <w:lang w:val="en-IE"/>
        </w:rPr>
        <w:t xml:space="preserve"> </w:t>
      </w:r>
      <w:r w:rsidR="00FC7C10">
        <w:rPr>
          <w:b/>
          <w:sz w:val="23"/>
          <w:szCs w:val="23"/>
          <w:lang w:val="en-IE"/>
        </w:rPr>
        <w:t>Appendix 3 (attached)</w:t>
      </w:r>
    </w:p>
    <w:p w:rsidR="001F6AE5" w:rsidRDefault="001F6AE5" w:rsidP="00C4312A">
      <w:pPr>
        <w:pStyle w:val="Default"/>
        <w:jc w:val="both"/>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1F6AE5" w:rsidRDefault="001F6AE5" w:rsidP="00C4312A">
      <w:pPr>
        <w:pStyle w:val="Default"/>
        <w:jc w:val="both"/>
        <w:rPr>
          <w:rFonts w:ascii="Calibri" w:hAnsi="Calibri"/>
        </w:rPr>
      </w:pPr>
    </w:p>
    <w:p w:rsidR="001F6AE5" w:rsidRDefault="001F6AE5" w:rsidP="00C4312A">
      <w:pPr>
        <w:suppressAutoHyphens w:val="0"/>
        <w:autoSpaceDE w:val="0"/>
        <w:spacing w:after="164" w:line="240" w:lineRule="auto"/>
        <w:jc w:val="both"/>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1F6AE5" w:rsidRDefault="001F6AE5" w:rsidP="00C4312A">
      <w:pPr>
        <w:suppressAutoHyphens w:val="0"/>
        <w:autoSpaceDE w:val="0"/>
        <w:spacing w:after="0" w:line="240" w:lineRule="auto"/>
        <w:jc w:val="both"/>
        <w:textAlignment w:val="auto"/>
      </w:pPr>
      <w:r>
        <w:rPr>
          <w:color w:val="000000"/>
          <w:sz w:val="23"/>
          <w:szCs w:val="23"/>
          <w:lang w:val="en-IE"/>
        </w:rPr>
        <w:t xml:space="preserve">b) Where the school has decided as part of its anti-bullying policy that in certain circumstances bullying behaviour must be recorded and reported immediately to the </w:t>
      </w:r>
      <w:r w:rsidR="00FC7C10">
        <w:rPr>
          <w:color w:val="000000"/>
          <w:sz w:val="23"/>
          <w:szCs w:val="23"/>
          <w:lang w:val="en-IE"/>
        </w:rPr>
        <w:t>Principal</w:t>
      </w:r>
      <w:r>
        <w:rPr>
          <w:color w:val="000000"/>
          <w:sz w:val="23"/>
          <w:szCs w:val="23"/>
          <w:lang w:val="en-IE"/>
        </w:rPr>
        <w:t xml:space="preserve"> or Deputy </w:t>
      </w:r>
      <w:r w:rsidR="00FC7C10">
        <w:rPr>
          <w:color w:val="000000"/>
          <w:sz w:val="23"/>
          <w:szCs w:val="23"/>
          <w:lang w:val="en-IE"/>
        </w:rPr>
        <w:t>Principal</w:t>
      </w:r>
      <w:r>
        <w:rPr>
          <w:color w:val="000000"/>
          <w:sz w:val="23"/>
          <w:szCs w:val="23"/>
          <w:lang w:val="en-IE"/>
        </w:rPr>
        <w:t xml:space="preserve"> as applicable. </w:t>
      </w:r>
    </w:p>
    <w:p w:rsidR="001F6AE5" w:rsidRPr="001F6AE5" w:rsidRDefault="001F6AE5" w:rsidP="00C4312A">
      <w:pPr>
        <w:spacing w:after="0" w:line="240" w:lineRule="auto"/>
        <w:jc w:val="both"/>
      </w:pPr>
      <w:r>
        <w:t xml:space="preserve">When the recording template is used, it must be retained by the relevant teacher in question and a copy maintained by the </w:t>
      </w:r>
      <w:r w:rsidR="00FC7C10">
        <w:t xml:space="preserve">Principal. </w:t>
      </w:r>
      <w:r>
        <w:t xml:space="preserve">These will be kept in a </w:t>
      </w:r>
      <w:r w:rsidR="00FC7C10">
        <w:t>separate</w:t>
      </w:r>
      <w:r>
        <w:t xml:space="preserve"> file and not as part of a </w:t>
      </w:r>
      <w:proofErr w:type="gramStart"/>
      <w:r>
        <w:t>pupils</w:t>
      </w:r>
      <w:proofErr w:type="gramEnd"/>
      <w:r>
        <w:t xml:space="preserve"> record.</w:t>
      </w:r>
    </w:p>
    <w:p w:rsidR="001F6AE5" w:rsidRDefault="001F6AE5" w:rsidP="00C4312A">
      <w:pPr>
        <w:spacing w:after="0" w:line="240" w:lineRule="auto"/>
        <w:jc w:val="both"/>
        <w:rPr>
          <w:b/>
        </w:rPr>
      </w:pPr>
    </w:p>
    <w:p w:rsidR="001F6AE5" w:rsidRDefault="001F6AE5" w:rsidP="00C4312A">
      <w:pPr>
        <w:spacing w:after="0" w:line="240" w:lineRule="auto"/>
        <w:jc w:val="both"/>
        <w:rPr>
          <w:b/>
        </w:rPr>
      </w:pPr>
      <w:r>
        <w:rPr>
          <w:b/>
        </w:rPr>
        <w:t>Established intervention strategies</w:t>
      </w:r>
    </w:p>
    <w:p w:rsidR="001F6AE5" w:rsidRDefault="001F6AE5" w:rsidP="00C4312A">
      <w:pPr>
        <w:pStyle w:val="ListParagraph"/>
        <w:numPr>
          <w:ilvl w:val="0"/>
          <w:numId w:val="13"/>
        </w:numPr>
        <w:spacing w:after="0" w:line="240" w:lineRule="auto"/>
        <w:jc w:val="both"/>
      </w:pPr>
      <w:r>
        <w:t>Teacher interviews with all pupils</w:t>
      </w:r>
    </w:p>
    <w:p w:rsidR="001F6AE5" w:rsidRDefault="001F6AE5" w:rsidP="00C4312A">
      <w:pPr>
        <w:pStyle w:val="ListParagraph"/>
        <w:numPr>
          <w:ilvl w:val="0"/>
          <w:numId w:val="13"/>
        </w:numPr>
        <w:spacing w:after="0" w:line="240" w:lineRule="auto"/>
        <w:jc w:val="both"/>
      </w:pPr>
      <w:r>
        <w:t>Negotiating agreements between pupils and following these up by monitoring progress. This can be on an informal basis or implemented through a more structured mediation process</w:t>
      </w:r>
    </w:p>
    <w:p w:rsidR="001F6AE5" w:rsidRDefault="001F6AE5" w:rsidP="00C4312A">
      <w:pPr>
        <w:pStyle w:val="ListParagraph"/>
        <w:numPr>
          <w:ilvl w:val="0"/>
          <w:numId w:val="13"/>
        </w:numPr>
        <w:spacing w:after="0" w:line="240" w:lineRule="auto"/>
        <w:jc w:val="both"/>
      </w:pPr>
      <w:r>
        <w:t xml:space="preserve">Working with </w:t>
      </w:r>
      <w:r w:rsidR="00FC7C10">
        <w:t>parents/guardians</w:t>
      </w:r>
      <w:r>
        <w:t xml:space="preserve"> to support school interventions</w:t>
      </w:r>
    </w:p>
    <w:p w:rsidR="001F6AE5" w:rsidRDefault="001F6AE5" w:rsidP="00C4312A">
      <w:pPr>
        <w:pStyle w:val="ListParagraph"/>
        <w:numPr>
          <w:ilvl w:val="0"/>
          <w:numId w:val="13"/>
        </w:numPr>
        <w:spacing w:after="0" w:line="240" w:lineRule="auto"/>
        <w:jc w:val="both"/>
      </w:pPr>
      <w:r>
        <w:t>No Blame Approach</w:t>
      </w:r>
    </w:p>
    <w:p w:rsidR="001F6AE5" w:rsidRDefault="001F6AE5" w:rsidP="00C4312A">
      <w:pPr>
        <w:pStyle w:val="ListParagraph"/>
        <w:numPr>
          <w:ilvl w:val="0"/>
          <w:numId w:val="13"/>
        </w:numPr>
        <w:spacing w:after="0" w:line="240" w:lineRule="auto"/>
        <w:jc w:val="both"/>
      </w:pPr>
      <w:r>
        <w:t>Circle Time</w:t>
      </w:r>
    </w:p>
    <w:p w:rsidR="001F6AE5" w:rsidRDefault="001F6AE5" w:rsidP="00C4312A">
      <w:pPr>
        <w:pStyle w:val="ListParagraph"/>
        <w:numPr>
          <w:ilvl w:val="0"/>
          <w:numId w:val="13"/>
        </w:numPr>
        <w:spacing w:after="0" w:line="240" w:lineRule="auto"/>
        <w:jc w:val="both"/>
      </w:pPr>
      <w:r>
        <w:t xml:space="preserve">Restorative interviews </w:t>
      </w:r>
    </w:p>
    <w:p w:rsidR="001F6AE5" w:rsidRDefault="001F6AE5" w:rsidP="00C4312A">
      <w:pPr>
        <w:suppressAutoHyphens w:val="0"/>
        <w:autoSpaceDE w:val="0"/>
        <w:spacing w:after="0" w:line="240" w:lineRule="auto"/>
        <w:jc w:val="both"/>
        <w:textAlignment w:val="auto"/>
        <w:rPr>
          <w:rFonts w:cs="Arial"/>
          <w:sz w:val="23"/>
          <w:szCs w:val="23"/>
          <w:lang w:val="en-IE"/>
        </w:rPr>
      </w:pPr>
    </w:p>
    <w:p w:rsidR="001F6AE5" w:rsidRDefault="001F6AE5" w:rsidP="00C4312A">
      <w:pPr>
        <w:suppressAutoHyphens w:val="0"/>
        <w:autoSpaceDE w:val="0"/>
        <w:spacing w:after="0" w:line="240" w:lineRule="auto"/>
        <w:jc w:val="both"/>
        <w:textAlignment w:val="auto"/>
        <w:rPr>
          <w:rFonts w:cs="Arial"/>
          <w:sz w:val="23"/>
          <w:szCs w:val="23"/>
          <w:lang w:val="en-IE"/>
        </w:rPr>
      </w:pPr>
      <w:r>
        <w:rPr>
          <w:rFonts w:cs="Arial"/>
          <w:sz w:val="23"/>
          <w:szCs w:val="23"/>
          <w:lang w:val="en-IE"/>
        </w:rPr>
        <w:t>The following intervention strategies may be employed:</w:t>
      </w:r>
    </w:p>
    <w:p w:rsidR="001F6AE5" w:rsidRDefault="001F6AE5" w:rsidP="00C4312A">
      <w:pPr>
        <w:pStyle w:val="ListParagraph"/>
        <w:numPr>
          <w:ilvl w:val="0"/>
          <w:numId w:val="15"/>
        </w:numPr>
        <w:suppressAutoHyphens w:val="0"/>
        <w:autoSpaceDE w:val="0"/>
        <w:spacing w:after="0" w:line="240" w:lineRule="auto"/>
        <w:jc w:val="both"/>
        <w:textAlignment w:val="auto"/>
      </w:pPr>
      <w:r w:rsidRPr="001F6AE5">
        <w:rPr>
          <w:rFonts w:cs="Arial"/>
          <w:sz w:val="23"/>
          <w:szCs w:val="23"/>
          <w:lang w:val="en-IE"/>
        </w:rPr>
        <w:t>The traditional disciplinary approach</w:t>
      </w:r>
    </w:p>
    <w:p w:rsidR="001F6AE5" w:rsidRDefault="001F6AE5" w:rsidP="00C4312A">
      <w:pPr>
        <w:pStyle w:val="ListParagraph"/>
        <w:numPr>
          <w:ilvl w:val="0"/>
          <w:numId w:val="14"/>
        </w:numPr>
        <w:suppressAutoHyphens w:val="0"/>
        <w:autoSpaceDE w:val="0"/>
        <w:spacing w:after="0" w:line="240" w:lineRule="auto"/>
        <w:jc w:val="both"/>
        <w:textAlignment w:val="auto"/>
        <w:rPr>
          <w:rFonts w:cs="Arial"/>
          <w:sz w:val="23"/>
          <w:szCs w:val="23"/>
          <w:lang w:val="en-IE"/>
        </w:rPr>
      </w:pPr>
      <w:r>
        <w:rPr>
          <w:rFonts w:cs="Arial"/>
          <w:sz w:val="23"/>
          <w:szCs w:val="23"/>
          <w:lang w:val="en-IE"/>
        </w:rPr>
        <w:t>Strengthening the victim</w:t>
      </w:r>
    </w:p>
    <w:p w:rsidR="001F6AE5" w:rsidRDefault="001F6AE5" w:rsidP="00C4312A">
      <w:pPr>
        <w:pStyle w:val="ListParagraph"/>
        <w:numPr>
          <w:ilvl w:val="0"/>
          <w:numId w:val="14"/>
        </w:numPr>
        <w:suppressAutoHyphens w:val="0"/>
        <w:autoSpaceDE w:val="0"/>
        <w:spacing w:after="0" w:line="240" w:lineRule="auto"/>
        <w:jc w:val="both"/>
        <w:textAlignment w:val="auto"/>
        <w:rPr>
          <w:rFonts w:cs="Arial"/>
          <w:sz w:val="23"/>
          <w:szCs w:val="23"/>
          <w:lang w:val="en-IE"/>
        </w:rPr>
      </w:pPr>
      <w:r>
        <w:rPr>
          <w:rFonts w:cs="Arial"/>
          <w:sz w:val="23"/>
          <w:szCs w:val="23"/>
          <w:lang w:val="en-IE"/>
        </w:rPr>
        <w:t>Mediation</w:t>
      </w:r>
    </w:p>
    <w:p w:rsidR="001F6AE5" w:rsidRDefault="001F6AE5" w:rsidP="00C4312A">
      <w:pPr>
        <w:pStyle w:val="ListParagraph"/>
        <w:numPr>
          <w:ilvl w:val="0"/>
          <w:numId w:val="14"/>
        </w:numPr>
        <w:suppressAutoHyphens w:val="0"/>
        <w:autoSpaceDE w:val="0"/>
        <w:spacing w:after="0" w:line="240" w:lineRule="auto"/>
        <w:jc w:val="both"/>
        <w:textAlignment w:val="auto"/>
        <w:rPr>
          <w:rFonts w:cs="Arial"/>
          <w:sz w:val="23"/>
          <w:szCs w:val="23"/>
          <w:lang w:val="en-IE"/>
        </w:rPr>
      </w:pPr>
      <w:r>
        <w:rPr>
          <w:rFonts w:cs="Arial"/>
          <w:sz w:val="23"/>
          <w:szCs w:val="23"/>
          <w:lang w:val="en-IE"/>
        </w:rPr>
        <w:t>Restorative Practice</w:t>
      </w:r>
    </w:p>
    <w:p w:rsidR="001F6AE5" w:rsidRDefault="001F6AE5" w:rsidP="00C4312A">
      <w:pPr>
        <w:pStyle w:val="ListParagraph"/>
        <w:suppressAutoHyphens w:val="0"/>
        <w:autoSpaceDE w:val="0"/>
        <w:spacing w:after="0" w:line="240" w:lineRule="auto"/>
        <w:ind w:left="1095"/>
        <w:jc w:val="both"/>
        <w:textAlignment w:val="auto"/>
        <w:rPr>
          <w:rFonts w:cs="Arial"/>
          <w:sz w:val="23"/>
          <w:szCs w:val="23"/>
          <w:lang w:val="en-IE"/>
        </w:rPr>
      </w:pPr>
    </w:p>
    <w:p w:rsidR="001F6AE5" w:rsidRDefault="005104B8" w:rsidP="00C4312A">
      <w:pPr>
        <w:suppressAutoHyphens w:val="0"/>
        <w:autoSpaceDE w:val="0"/>
        <w:spacing w:after="0" w:line="240" w:lineRule="auto"/>
        <w:jc w:val="both"/>
        <w:textAlignment w:val="auto"/>
      </w:pPr>
      <w:r>
        <w:t xml:space="preserve">7. </w:t>
      </w:r>
      <w:r w:rsidR="001F6AE5">
        <w:t xml:space="preserve"> The school’s programme of support for working with pupils affected by bullying is as follows</w:t>
      </w:r>
    </w:p>
    <w:p w:rsidR="00FC7C10" w:rsidRDefault="001F6AE5" w:rsidP="00FC7C10">
      <w:pPr>
        <w:pStyle w:val="ListParagraph"/>
        <w:numPr>
          <w:ilvl w:val="0"/>
          <w:numId w:val="16"/>
        </w:numPr>
        <w:suppressAutoHyphens w:val="0"/>
        <w:autoSpaceDE w:val="0"/>
        <w:spacing w:after="0" w:line="240" w:lineRule="auto"/>
        <w:jc w:val="both"/>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FC7C10" w:rsidRDefault="001F6AE5" w:rsidP="00FC7C10">
      <w:pPr>
        <w:pStyle w:val="ListParagraph"/>
        <w:numPr>
          <w:ilvl w:val="1"/>
          <w:numId w:val="16"/>
        </w:numPr>
        <w:suppressAutoHyphens w:val="0"/>
        <w:autoSpaceDE w:val="0"/>
        <w:spacing w:after="0" w:line="240" w:lineRule="auto"/>
        <w:jc w:val="both"/>
        <w:textAlignment w:val="auto"/>
      </w:pPr>
      <w:r>
        <w:t>Pastoral care system</w:t>
      </w:r>
    </w:p>
    <w:p w:rsidR="001F6AE5" w:rsidRDefault="001F6AE5" w:rsidP="00FC7C10">
      <w:pPr>
        <w:pStyle w:val="ListParagraph"/>
        <w:numPr>
          <w:ilvl w:val="1"/>
          <w:numId w:val="16"/>
        </w:numPr>
        <w:suppressAutoHyphens w:val="0"/>
        <w:autoSpaceDE w:val="0"/>
        <w:spacing w:after="0" w:line="240" w:lineRule="auto"/>
        <w:jc w:val="both"/>
        <w:textAlignment w:val="auto"/>
      </w:pPr>
      <w:r>
        <w:t xml:space="preserve">Group work such as circle time </w:t>
      </w:r>
    </w:p>
    <w:p w:rsidR="001F6AE5" w:rsidRDefault="001F6AE5" w:rsidP="00C4312A">
      <w:pPr>
        <w:suppressAutoHyphens w:val="0"/>
        <w:autoSpaceDE w:val="0"/>
        <w:spacing w:after="0" w:line="240" w:lineRule="auto"/>
        <w:ind w:left="45"/>
        <w:jc w:val="both"/>
        <w:textAlignment w:val="auto"/>
        <w:rPr>
          <w:color w:val="000000"/>
          <w:sz w:val="23"/>
          <w:szCs w:val="23"/>
          <w:lang w:val="en-IE"/>
        </w:rPr>
      </w:pPr>
    </w:p>
    <w:p w:rsidR="001F6AE5" w:rsidRDefault="001F6AE5" w:rsidP="00C4312A">
      <w:pPr>
        <w:pStyle w:val="ListParagraph"/>
        <w:numPr>
          <w:ilvl w:val="0"/>
          <w:numId w:val="16"/>
        </w:numPr>
        <w:suppressAutoHyphens w:val="0"/>
        <w:jc w:val="both"/>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1F6AE5" w:rsidRDefault="001F6AE5" w:rsidP="00C4312A">
      <w:pPr>
        <w:pStyle w:val="ListParagraph"/>
        <w:numPr>
          <w:ilvl w:val="0"/>
          <w:numId w:val="16"/>
        </w:numPr>
        <w:suppressAutoHyphens w:val="0"/>
        <w:jc w:val="both"/>
        <w:textAlignment w:val="auto"/>
      </w:pPr>
      <w:r>
        <w:t>Pupils should understand that there are no innocent bystanders and that all incidents of bullying behaviour must be reported to a teacher.</w:t>
      </w:r>
    </w:p>
    <w:p w:rsidR="001F6AE5" w:rsidRDefault="001F6AE5" w:rsidP="00C4312A">
      <w:pPr>
        <w:spacing w:after="0" w:line="240" w:lineRule="auto"/>
        <w:jc w:val="both"/>
      </w:pPr>
      <w:r>
        <w:lastRenderedPageBreak/>
        <w:t xml:space="preserve">8. Supervision and Monitoring of Pupils </w:t>
      </w:r>
    </w:p>
    <w:p w:rsidR="001F6AE5" w:rsidRDefault="001F6AE5" w:rsidP="00C4312A">
      <w:pPr>
        <w:spacing w:after="0" w:line="240" w:lineRule="auto"/>
        <w:jc w:val="both"/>
      </w:pPr>
      <w:r>
        <w:t xml:space="preserve">The Board of Management confirms that appropriate supervision and monitoring policies and </w:t>
      </w:r>
      <w:r w:rsidR="00DF0587">
        <w:t>p</w:t>
      </w:r>
      <w:r>
        <w:t>ractices are in place to both prevent and deal with bullying behaviour and to facilitate early intervention where possible.</w:t>
      </w:r>
    </w:p>
    <w:p w:rsidR="00C4312A" w:rsidRDefault="00C4312A" w:rsidP="00C4312A">
      <w:pPr>
        <w:pageBreakBefore/>
        <w:spacing w:after="0" w:line="240" w:lineRule="auto"/>
        <w:jc w:val="both"/>
        <w:rPr>
          <w:b/>
        </w:rPr>
      </w:pPr>
      <w:r>
        <w:rPr>
          <w:b/>
        </w:rPr>
        <w:lastRenderedPageBreak/>
        <w:t xml:space="preserve">9. Prevention of Harassment </w:t>
      </w:r>
    </w:p>
    <w:p w:rsidR="00C4312A" w:rsidRDefault="00C4312A" w:rsidP="00C4312A">
      <w:pPr>
        <w:spacing w:after="0" w:line="240" w:lineRule="auto"/>
        <w:jc w:val="both"/>
      </w:pPr>
      <w:r>
        <w:t xml:space="preserve">The Board of Management confirms that the school will, in accordance with its obligations under equality legislation, take all such steps that are reasonably practicable to prevent </w:t>
      </w:r>
      <w:r w:rsidR="00FC7C10">
        <w:t>the sexual</w:t>
      </w:r>
      <w:r>
        <w:t xml:space="preserve"> harassment of pupils or staff or the harassment of pupils or staff on any of the </w:t>
      </w:r>
      <w:r w:rsidR="00FC7C10">
        <w:t>nine grounds</w:t>
      </w:r>
      <w:r>
        <w:t xml:space="preserve"> specified i.e. gender including transgender, civil status, family status, </w:t>
      </w:r>
      <w:r w:rsidR="00FC7C10">
        <w:t>sexual orientation</w:t>
      </w:r>
      <w:r>
        <w:t xml:space="preserve">, religion, age, disability, race and membership of the Traveller community. </w:t>
      </w:r>
    </w:p>
    <w:p w:rsidR="00C4312A" w:rsidRDefault="00C4312A" w:rsidP="00C4312A">
      <w:pPr>
        <w:spacing w:after="0" w:line="240" w:lineRule="auto"/>
        <w:jc w:val="both"/>
      </w:pPr>
    </w:p>
    <w:p w:rsidR="00C4312A" w:rsidRDefault="00C4312A" w:rsidP="00C4312A">
      <w:pPr>
        <w:spacing w:after="0" w:line="240" w:lineRule="auto"/>
        <w:jc w:val="both"/>
      </w:pPr>
      <w:r>
        <w:t xml:space="preserve">10. This policy was adopted by the Board of Management on ________________ [date]. </w:t>
      </w:r>
    </w:p>
    <w:p w:rsidR="00DF0587" w:rsidRDefault="00DF0587" w:rsidP="00C4312A">
      <w:pPr>
        <w:spacing w:after="0" w:line="240" w:lineRule="auto"/>
        <w:jc w:val="both"/>
      </w:pPr>
    </w:p>
    <w:p w:rsidR="00DF0587" w:rsidRDefault="00DF0587" w:rsidP="00C4312A">
      <w:pPr>
        <w:spacing w:after="0" w:line="240" w:lineRule="auto"/>
        <w:jc w:val="both"/>
      </w:pPr>
      <w:r>
        <w:t xml:space="preserve">11. This policy has been made available to school personnel, </w:t>
      </w:r>
      <w:r w:rsidR="00FC7C10">
        <w:t>published on the school website</w:t>
      </w:r>
      <w:r>
        <w:t xml:space="preserve"> and provided to the Parents’ Association (where one exists). A copy of this policy will be made avail</w:t>
      </w:r>
      <w:r w:rsidR="00FC7C10">
        <w:t>able to the Department and the P</w:t>
      </w:r>
      <w:r>
        <w:t xml:space="preserve">atron if requested. </w:t>
      </w:r>
    </w:p>
    <w:p w:rsidR="00DF0587" w:rsidRDefault="00DF0587" w:rsidP="00C4312A">
      <w:pPr>
        <w:spacing w:after="0" w:line="240" w:lineRule="auto"/>
        <w:jc w:val="both"/>
      </w:pPr>
    </w:p>
    <w:p w:rsidR="00DF0587" w:rsidRDefault="00DF0587" w:rsidP="00C4312A">
      <w:pPr>
        <w:spacing w:after="0" w:line="240" w:lineRule="auto"/>
        <w:jc w:val="both"/>
      </w:pPr>
      <w:r>
        <w:t>12. This policy and its implementation will be reviewed by the Board of Management once in every school year. Written notification that the review has been completed will be made available to school personnel, published on the school website and provided to the Parents’ Association (where one exists). A record of the review and its outcome will be made a</w:t>
      </w:r>
      <w:r w:rsidR="00FC7C10">
        <w:t>vailable, if requested, to the P</w:t>
      </w:r>
      <w:r>
        <w:t xml:space="preserve">atron and the Department. </w:t>
      </w:r>
    </w:p>
    <w:p w:rsidR="00DF0587" w:rsidRDefault="00DF0587" w:rsidP="00C4312A">
      <w:pPr>
        <w:spacing w:after="0" w:line="240" w:lineRule="auto"/>
        <w:jc w:val="both"/>
        <w:rPr>
          <w:sz w:val="32"/>
          <w:szCs w:val="32"/>
          <w:u w:val="single"/>
        </w:rPr>
      </w:pPr>
    </w:p>
    <w:p w:rsidR="00DF0587" w:rsidRDefault="00DF0587" w:rsidP="00C4312A">
      <w:pPr>
        <w:spacing w:after="0" w:line="240" w:lineRule="auto"/>
        <w:jc w:val="both"/>
      </w:pPr>
    </w:p>
    <w:p w:rsidR="00DF0587" w:rsidRDefault="00DF0587" w:rsidP="00C4312A">
      <w:pPr>
        <w:spacing w:after="0" w:line="240" w:lineRule="auto"/>
        <w:jc w:val="both"/>
      </w:pPr>
    </w:p>
    <w:p w:rsidR="00DF0587" w:rsidRDefault="00DF0587" w:rsidP="00C4312A">
      <w:pPr>
        <w:spacing w:after="0" w:line="240" w:lineRule="auto"/>
        <w:jc w:val="both"/>
      </w:pPr>
      <w:r>
        <w:t xml:space="preserve">Signed: ____________________________________        Signed: ___________________________ </w:t>
      </w:r>
    </w:p>
    <w:p w:rsidR="00DF0587" w:rsidRDefault="00DF0587" w:rsidP="00C4312A">
      <w:pPr>
        <w:spacing w:after="0" w:line="240" w:lineRule="auto"/>
        <w:jc w:val="both"/>
      </w:pPr>
      <w:r>
        <w:t xml:space="preserve">              (Chairperson of Board of Management)                                 (</w:t>
      </w:r>
      <w:r w:rsidR="00FC7C10">
        <w:t>Principal</w:t>
      </w:r>
      <w:r>
        <w:t xml:space="preserve">) </w:t>
      </w:r>
    </w:p>
    <w:p w:rsidR="00DF0587" w:rsidRDefault="00DF0587" w:rsidP="00C4312A">
      <w:pPr>
        <w:spacing w:after="0" w:line="240" w:lineRule="auto"/>
        <w:jc w:val="both"/>
      </w:pPr>
    </w:p>
    <w:p w:rsidR="00DF0587" w:rsidRDefault="00DF0587" w:rsidP="00C4312A">
      <w:pPr>
        <w:spacing w:after="0" w:line="240" w:lineRule="auto"/>
        <w:jc w:val="both"/>
      </w:pPr>
      <w:r>
        <w:t xml:space="preserve"> </w:t>
      </w:r>
    </w:p>
    <w:p w:rsidR="00DF0587" w:rsidRDefault="00DF0587" w:rsidP="00C4312A">
      <w:pPr>
        <w:spacing w:after="0" w:line="240" w:lineRule="auto"/>
        <w:jc w:val="both"/>
      </w:pPr>
      <w:r>
        <w:t xml:space="preserve">Date: ______________                                                              Date: __________________ </w:t>
      </w:r>
    </w:p>
    <w:p w:rsidR="00DF0587" w:rsidRDefault="00DF0587" w:rsidP="00C4312A">
      <w:pPr>
        <w:spacing w:after="0" w:line="240" w:lineRule="auto"/>
        <w:jc w:val="both"/>
      </w:pPr>
      <w:r>
        <w:t xml:space="preserve"> </w:t>
      </w:r>
    </w:p>
    <w:p w:rsidR="00DF0587" w:rsidRDefault="00DF0587" w:rsidP="00C4312A">
      <w:pPr>
        <w:spacing w:after="0" w:line="240" w:lineRule="auto"/>
        <w:jc w:val="both"/>
      </w:pPr>
    </w:p>
    <w:p w:rsidR="00DF0587" w:rsidRDefault="00DF0587" w:rsidP="00C4312A">
      <w:pPr>
        <w:spacing w:after="0" w:line="240" w:lineRule="auto"/>
        <w:jc w:val="both"/>
      </w:pPr>
      <w:r>
        <w:t xml:space="preserve">Date of next review: _______________ </w:t>
      </w:r>
    </w:p>
    <w:p w:rsidR="00DF0587" w:rsidRDefault="00DF0587" w:rsidP="00C4312A">
      <w:pPr>
        <w:suppressAutoHyphens w:val="0"/>
        <w:jc w:val="both"/>
        <w:textAlignment w:val="auto"/>
      </w:pPr>
    </w:p>
    <w:p w:rsidR="003F3E20" w:rsidRDefault="00C02AC2" w:rsidP="00C4312A">
      <w:pPr>
        <w:suppressAutoHyphens w:val="0"/>
        <w:jc w:val="both"/>
        <w:textAlignment w:val="auto"/>
      </w:pPr>
      <w:r w:rsidRPr="00C02AC2">
        <w:rPr>
          <w:noProof/>
          <w:lang w:eastAsia="en-GB"/>
        </w:rPr>
        <w:drawing>
          <wp:inline distT="0" distB="0" distL="0" distR="0">
            <wp:extent cx="5925185" cy="4343400"/>
            <wp:effectExtent l="0" t="0" r="0" b="0"/>
            <wp:docPr id="3" name="Picture 3" descr="C:\Users\Claire\Desktop\2014-05-21 Anti-Bullying Policy May 2014\Anti-Bullying Policy May 20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Desktop\2014-05-21 Anti-Bullying Policy May 2014\Anti-Bullying Policy May 2014 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2366"/>
                    <a:stretch/>
                  </pic:blipFill>
                  <pic:spPr bwMode="auto">
                    <a:xfrm>
                      <a:off x="0" y="0"/>
                      <a:ext cx="5925821" cy="434386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765529" w:rsidRDefault="00765529" w:rsidP="00C4312A">
      <w:pPr>
        <w:suppressAutoHyphens w:val="0"/>
        <w:jc w:val="both"/>
        <w:textAlignment w:val="auto"/>
      </w:pPr>
    </w:p>
    <w:p w:rsidR="00765529" w:rsidRPr="003F3E20" w:rsidRDefault="00765529" w:rsidP="00765529">
      <w:pPr>
        <w:suppressAutoHyphens w:val="0"/>
        <w:jc w:val="both"/>
        <w:textAlignment w:val="auto"/>
        <w:rPr>
          <w:b/>
        </w:rPr>
      </w:pPr>
      <w:r w:rsidRPr="003F3E20">
        <w:rPr>
          <w:b/>
        </w:rPr>
        <w:t>Appendix 3</w:t>
      </w:r>
      <w:r w:rsidR="005C14C1">
        <w:rPr>
          <w:b/>
        </w:rPr>
        <w:t>:</w:t>
      </w:r>
      <w:r w:rsidRPr="003F3E20">
        <w:rPr>
          <w:b/>
        </w:rPr>
        <w:t xml:space="preserve"> Template for recording bullying behaviour </w:t>
      </w: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1. Name of pupil being bullied and class group </w:t>
      </w:r>
    </w:p>
    <w:p w:rsidR="00765529" w:rsidRDefault="00765529" w:rsidP="00765529">
      <w:pPr>
        <w:suppressAutoHyphens w:val="0"/>
        <w:jc w:val="both"/>
        <w:textAlignment w:val="auto"/>
      </w:pPr>
      <w:r>
        <w:t>Name __________________________________</w:t>
      </w:r>
      <w:r w:rsidR="003F3E20">
        <w:t xml:space="preserve">_______Class__________________ </w:t>
      </w:r>
    </w:p>
    <w:p w:rsidR="00765529" w:rsidRDefault="00765529" w:rsidP="00765529">
      <w:pPr>
        <w:suppressAutoHyphens w:val="0"/>
        <w:jc w:val="both"/>
        <w:textAlignment w:val="auto"/>
      </w:pPr>
      <w:r>
        <w:t xml:space="preserve">2. Name(s) and </w:t>
      </w:r>
      <w:proofErr w:type="gramStart"/>
      <w:r>
        <w:t>class(</w:t>
      </w:r>
      <w:proofErr w:type="spellStart"/>
      <w:proofErr w:type="gramEnd"/>
      <w:r>
        <w:t>es</w:t>
      </w:r>
      <w:proofErr w:type="spellEnd"/>
      <w:r>
        <w:t xml:space="preserve">) of pupil(s) engaged in bullying behaviour </w:t>
      </w:r>
    </w:p>
    <w:p w:rsidR="00765529" w:rsidRDefault="00765529" w:rsidP="00765529">
      <w:pPr>
        <w:suppressAutoHyphens w:val="0"/>
        <w:jc w:val="both"/>
        <w:textAlignment w:val="auto"/>
      </w:pPr>
      <w:r>
        <w:t xml:space="preserve">_________________________________________________________________________________ </w:t>
      </w:r>
    </w:p>
    <w:p w:rsidR="00765529" w:rsidRDefault="00765529" w:rsidP="00765529">
      <w:pPr>
        <w:suppressAutoHyphens w:val="0"/>
        <w:jc w:val="both"/>
        <w:textAlignment w:val="auto"/>
      </w:pPr>
      <w:r>
        <w:t xml:space="preserve">_________________________________________________________________________________ </w:t>
      </w:r>
    </w:p>
    <w:p w:rsidR="00765529" w:rsidRDefault="00765529" w:rsidP="00765529">
      <w:pPr>
        <w:suppressAutoHyphens w:val="0"/>
        <w:jc w:val="both"/>
        <w:textAlignment w:val="auto"/>
      </w:pPr>
      <w:r>
        <w:t>___________________________________________________</w:t>
      </w:r>
      <w:r w:rsidR="003F3E20">
        <w:t xml:space="preserve">______________________________ </w:t>
      </w:r>
    </w:p>
    <w:p w:rsidR="00765529" w:rsidRDefault="00765529" w:rsidP="003F3E20">
      <w:pPr>
        <w:suppressAutoHyphens w:val="0"/>
        <w:spacing w:after="0"/>
        <w:jc w:val="both"/>
        <w:textAlignment w:val="auto"/>
      </w:pPr>
      <w:r>
        <w:t xml:space="preserve">3. Source of bullying concern/report                                               4. Location of incidents (tick </w:t>
      </w:r>
    </w:p>
    <w:p w:rsidR="00765529" w:rsidRDefault="00765529" w:rsidP="003F3E20">
      <w:pPr>
        <w:suppressAutoHyphens w:val="0"/>
        <w:spacing w:after="0"/>
        <w:jc w:val="both"/>
        <w:textAlignment w:val="auto"/>
      </w:pPr>
      <w:r>
        <w:t xml:space="preserve"> </w:t>
      </w:r>
      <w:proofErr w:type="gramStart"/>
      <w:r w:rsidR="003F3E20">
        <w:t>tick</w:t>
      </w:r>
      <w:proofErr w:type="gramEnd"/>
      <w:r w:rsidR="003F3E20">
        <w:t xml:space="preserve"> </w:t>
      </w:r>
      <w:r>
        <w:t>relevant box(</w:t>
      </w:r>
      <w:proofErr w:type="spellStart"/>
      <w:r>
        <w:t>es</w:t>
      </w:r>
      <w:proofErr w:type="spellEnd"/>
      <w:r>
        <w:t xml:space="preserve">))*                                                             </w:t>
      </w:r>
      <w:r w:rsidR="003F3E20">
        <w:t xml:space="preserve">              </w:t>
      </w:r>
      <w:r>
        <w:t>(tick relevant box(</w:t>
      </w:r>
      <w:proofErr w:type="spellStart"/>
      <w:r>
        <w:t>es</w:t>
      </w:r>
      <w:proofErr w:type="spellEnd"/>
      <w:r>
        <w:t xml:space="preserve">))* </w:t>
      </w:r>
    </w:p>
    <w:tbl>
      <w:tblPr>
        <w:tblStyle w:val="TableGridLight"/>
        <w:tblW w:w="0" w:type="auto"/>
        <w:tblLook w:val="04A0" w:firstRow="1" w:lastRow="0" w:firstColumn="1" w:lastColumn="0" w:noHBand="0" w:noVBand="1"/>
      </w:tblPr>
      <w:tblGrid>
        <w:gridCol w:w="3397"/>
        <w:gridCol w:w="1134"/>
        <w:gridCol w:w="284"/>
        <w:gridCol w:w="2843"/>
        <w:gridCol w:w="1216"/>
      </w:tblGrid>
      <w:tr w:rsidR="00765529" w:rsidRPr="00765529" w:rsidTr="00765529">
        <w:tc>
          <w:tcPr>
            <w:tcW w:w="3397" w:type="dxa"/>
            <w:tcBorders>
              <w:right w:val="single" w:sz="4" w:space="0" w:color="auto"/>
            </w:tcBorders>
          </w:tcPr>
          <w:p w:rsidR="00765529" w:rsidRPr="00765529" w:rsidRDefault="00765529" w:rsidP="00514C4F">
            <w:pPr>
              <w:suppressAutoHyphens w:val="0"/>
              <w:jc w:val="both"/>
              <w:textAlignment w:val="auto"/>
            </w:pPr>
            <w:r w:rsidRPr="00765529">
              <w:t>Pupil concerned</w:t>
            </w:r>
          </w:p>
        </w:tc>
        <w:tc>
          <w:tcPr>
            <w:tcW w:w="1134" w:type="dxa"/>
            <w:tcBorders>
              <w:left w:val="single" w:sz="4" w:space="0" w:color="auto"/>
            </w:tcBorders>
          </w:tcPr>
          <w:p w:rsidR="00765529" w:rsidRPr="00765529" w:rsidRDefault="00765529" w:rsidP="00765529">
            <w:pPr>
              <w:jc w:val="both"/>
            </w:pPr>
          </w:p>
        </w:tc>
        <w:tc>
          <w:tcPr>
            <w:tcW w:w="284" w:type="dxa"/>
            <w:tcBorders>
              <w:left w:val="single" w:sz="4" w:space="0" w:color="auto"/>
            </w:tcBorders>
          </w:tcPr>
          <w:p w:rsidR="00765529" w:rsidRPr="00765529" w:rsidRDefault="00765529" w:rsidP="00765529">
            <w:pPr>
              <w:jc w:val="both"/>
            </w:pPr>
          </w:p>
        </w:tc>
        <w:tc>
          <w:tcPr>
            <w:tcW w:w="2843" w:type="dxa"/>
            <w:tcBorders>
              <w:left w:val="single" w:sz="4" w:space="0" w:color="auto"/>
            </w:tcBorders>
          </w:tcPr>
          <w:p w:rsidR="00765529" w:rsidRPr="00765529" w:rsidRDefault="00765529" w:rsidP="00765529">
            <w:pPr>
              <w:jc w:val="both"/>
            </w:pPr>
            <w:r w:rsidRPr="00765529">
              <w:t xml:space="preserve">Playground </w:t>
            </w:r>
          </w:p>
        </w:tc>
        <w:tc>
          <w:tcPr>
            <w:tcW w:w="1216" w:type="dxa"/>
            <w:tcBorders>
              <w:left w:val="single" w:sz="4" w:space="0" w:color="auto"/>
            </w:tcBorders>
          </w:tcPr>
          <w:p w:rsidR="00765529" w:rsidRPr="00765529" w:rsidRDefault="00765529" w:rsidP="00765529">
            <w:pPr>
              <w:jc w:val="both"/>
            </w:pPr>
          </w:p>
        </w:tc>
      </w:tr>
      <w:tr w:rsidR="00765529" w:rsidRPr="00765529" w:rsidTr="00765529">
        <w:tc>
          <w:tcPr>
            <w:tcW w:w="3397" w:type="dxa"/>
            <w:tcBorders>
              <w:right w:val="single" w:sz="4" w:space="0" w:color="auto"/>
            </w:tcBorders>
          </w:tcPr>
          <w:p w:rsidR="00765529" w:rsidRPr="00765529" w:rsidRDefault="00765529" w:rsidP="00514C4F">
            <w:pPr>
              <w:suppressAutoHyphens w:val="0"/>
              <w:jc w:val="both"/>
              <w:textAlignment w:val="auto"/>
            </w:pPr>
            <w:r w:rsidRPr="00765529">
              <w:t>Other Pupil</w:t>
            </w:r>
          </w:p>
        </w:tc>
        <w:tc>
          <w:tcPr>
            <w:tcW w:w="1134" w:type="dxa"/>
            <w:tcBorders>
              <w:left w:val="single" w:sz="4" w:space="0" w:color="auto"/>
            </w:tcBorders>
          </w:tcPr>
          <w:p w:rsidR="00765529" w:rsidRPr="00765529" w:rsidRDefault="00765529" w:rsidP="00765529">
            <w:pPr>
              <w:jc w:val="both"/>
            </w:pPr>
          </w:p>
        </w:tc>
        <w:tc>
          <w:tcPr>
            <w:tcW w:w="284" w:type="dxa"/>
            <w:tcBorders>
              <w:left w:val="single" w:sz="4" w:space="0" w:color="auto"/>
            </w:tcBorders>
          </w:tcPr>
          <w:p w:rsidR="00765529" w:rsidRPr="00765529" w:rsidRDefault="00765529" w:rsidP="00765529">
            <w:pPr>
              <w:jc w:val="both"/>
            </w:pPr>
          </w:p>
        </w:tc>
        <w:tc>
          <w:tcPr>
            <w:tcW w:w="2843" w:type="dxa"/>
            <w:tcBorders>
              <w:left w:val="single" w:sz="4" w:space="0" w:color="auto"/>
            </w:tcBorders>
          </w:tcPr>
          <w:p w:rsidR="00765529" w:rsidRPr="00765529" w:rsidRDefault="00765529" w:rsidP="00765529">
            <w:pPr>
              <w:jc w:val="both"/>
            </w:pPr>
            <w:r w:rsidRPr="00765529">
              <w:t xml:space="preserve">Classroom </w:t>
            </w:r>
          </w:p>
        </w:tc>
        <w:tc>
          <w:tcPr>
            <w:tcW w:w="1216" w:type="dxa"/>
            <w:tcBorders>
              <w:left w:val="single" w:sz="4" w:space="0" w:color="auto"/>
            </w:tcBorders>
          </w:tcPr>
          <w:p w:rsidR="00765529" w:rsidRPr="00765529" w:rsidRDefault="00765529" w:rsidP="00765529">
            <w:pPr>
              <w:jc w:val="both"/>
            </w:pPr>
          </w:p>
        </w:tc>
      </w:tr>
      <w:tr w:rsidR="00765529" w:rsidRPr="00765529" w:rsidTr="00765529">
        <w:tc>
          <w:tcPr>
            <w:tcW w:w="3397" w:type="dxa"/>
            <w:tcBorders>
              <w:right w:val="single" w:sz="4" w:space="0" w:color="auto"/>
            </w:tcBorders>
          </w:tcPr>
          <w:p w:rsidR="00765529" w:rsidRPr="00765529" w:rsidRDefault="00765529" w:rsidP="00514C4F">
            <w:pPr>
              <w:suppressAutoHyphens w:val="0"/>
              <w:jc w:val="both"/>
              <w:textAlignment w:val="auto"/>
            </w:pPr>
            <w:r w:rsidRPr="00765529">
              <w:t>Parent</w:t>
            </w:r>
          </w:p>
        </w:tc>
        <w:tc>
          <w:tcPr>
            <w:tcW w:w="1134" w:type="dxa"/>
            <w:tcBorders>
              <w:left w:val="single" w:sz="4" w:space="0" w:color="auto"/>
            </w:tcBorders>
          </w:tcPr>
          <w:p w:rsidR="00765529" w:rsidRPr="00765529" w:rsidRDefault="00765529" w:rsidP="00765529">
            <w:pPr>
              <w:jc w:val="both"/>
            </w:pPr>
          </w:p>
        </w:tc>
        <w:tc>
          <w:tcPr>
            <w:tcW w:w="284" w:type="dxa"/>
            <w:tcBorders>
              <w:left w:val="single" w:sz="4" w:space="0" w:color="auto"/>
            </w:tcBorders>
          </w:tcPr>
          <w:p w:rsidR="00765529" w:rsidRPr="00765529" w:rsidRDefault="00765529" w:rsidP="00765529">
            <w:pPr>
              <w:jc w:val="both"/>
            </w:pPr>
          </w:p>
        </w:tc>
        <w:tc>
          <w:tcPr>
            <w:tcW w:w="2843" w:type="dxa"/>
            <w:tcBorders>
              <w:left w:val="single" w:sz="4" w:space="0" w:color="auto"/>
            </w:tcBorders>
          </w:tcPr>
          <w:p w:rsidR="00765529" w:rsidRPr="00765529" w:rsidRDefault="00765529" w:rsidP="00765529">
            <w:pPr>
              <w:jc w:val="both"/>
            </w:pPr>
            <w:r w:rsidRPr="00765529">
              <w:t xml:space="preserve">Corridor </w:t>
            </w:r>
          </w:p>
        </w:tc>
        <w:tc>
          <w:tcPr>
            <w:tcW w:w="1216" w:type="dxa"/>
            <w:tcBorders>
              <w:left w:val="single" w:sz="4" w:space="0" w:color="auto"/>
            </w:tcBorders>
          </w:tcPr>
          <w:p w:rsidR="00765529" w:rsidRPr="00765529" w:rsidRDefault="00765529" w:rsidP="00765529">
            <w:pPr>
              <w:jc w:val="both"/>
            </w:pPr>
          </w:p>
        </w:tc>
      </w:tr>
      <w:tr w:rsidR="00765529" w:rsidRPr="00765529" w:rsidTr="00765529">
        <w:tc>
          <w:tcPr>
            <w:tcW w:w="3397" w:type="dxa"/>
            <w:tcBorders>
              <w:right w:val="single" w:sz="4" w:space="0" w:color="auto"/>
            </w:tcBorders>
          </w:tcPr>
          <w:p w:rsidR="00765529" w:rsidRPr="00765529" w:rsidRDefault="00765529" w:rsidP="00514C4F">
            <w:pPr>
              <w:suppressAutoHyphens w:val="0"/>
              <w:jc w:val="both"/>
              <w:textAlignment w:val="auto"/>
            </w:pPr>
            <w:r w:rsidRPr="00765529">
              <w:t>Teacher</w:t>
            </w:r>
          </w:p>
        </w:tc>
        <w:tc>
          <w:tcPr>
            <w:tcW w:w="1134" w:type="dxa"/>
            <w:tcBorders>
              <w:left w:val="single" w:sz="4" w:space="0" w:color="auto"/>
            </w:tcBorders>
          </w:tcPr>
          <w:p w:rsidR="00765529" w:rsidRPr="00765529" w:rsidRDefault="00765529" w:rsidP="00765529">
            <w:pPr>
              <w:jc w:val="both"/>
            </w:pPr>
          </w:p>
        </w:tc>
        <w:tc>
          <w:tcPr>
            <w:tcW w:w="284" w:type="dxa"/>
            <w:tcBorders>
              <w:left w:val="single" w:sz="4" w:space="0" w:color="auto"/>
            </w:tcBorders>
          </w:tcPr>
          <w:p w:rsidR="00765529" w:rsidRPr="00765529" w:rsidRDefault="00765529" w:rsidP="00765529">
            <w:pPr>
              <w:jc w:val="both"/>
            </w:pPr>
          </w:p>
        </w:tc>
        <w:tc>
          <w:tcPr>
            <w:tcW w:w="2843" w:type="dxa"/>
            <w:tcBorders>
              <w:left w:val="single" w:sz="4" w:space="0" w:color="auto"/>
            </w:tcBorders>
          </w:tcPr>
          <w:p w:rsidR="00765529" w:rsidRPr="00765529" w:rsidRDefault="00765529" w:rsidP="00765529">
            <w:pPr>
              <w:jc w:val="both"/>
            </w:pPr>
            <w:r w:rsidRPr="00765529">
              <w:t xml:space="preserve">Toilets </w:t>
            </w:r>
          </w:p>
        </w:tc>
        <w:tc>
          <w:tcPr>
            <w:tcW w:w="1216" w:type="dxa"/>
            <w:tcBorders>
              <w:left w:val="single" w:sz="4" w:space="0" w:color="auto"/>
            </w:tcBorders>
          </w:tcPr>
          <w:p w:rsidR="00765529" w:rsidRPr="00765529" w:rsidRDefault="00765529" w:rsidP="00765529">
            <w:pPr>
              <w:jc w:val="both"/>
            </w:pPr>
          </w:p>
        </w:tc>
      </w:tr>
      <w:tr w:rsidR="00765529" w:rsidRPr="00765529" w:rsidTr="00765529">
        <w:tc>
          <w:tcPr>
            <w:tcW w:w="3397" w:type="dxa"/>
            <w:tcBorders>
              <w:right w:val="single" w:sz="4" w:space="0" w:color="auto"/>
            </w:tcBorders>
          </w:tcPr>
          <w:p w:rsidR="00765529" w:rsidRPr="00765529" w:rsidRDefault="00765529" w:rsidP="00514C4F">
            <w:pPr>
              <w:suppressAutoHyphens w:val="0"/>
              <w:jc w:val="both"/>
              <w:textAlignment w:val="auto"/>
            </w:pPr>
            <w:r w:rsidRPr="00765529">
              <w:t>Other</w:t>
            </w:r>
          </w:p>
        </w:tc>
        <w:tc>
          <w:tcPr>
            <w:tcW w:w="1134" w:type="dxa"/>
            <w:tcBorders>
              <w:left w:val="single" w:sz="4" w:space="0" w:color="auto"/>
            </w:tcBorders>
          </w:tcPr>
          <w:p w:rsidR="00765529" w:rsidRPr="00765529" w:rsidRDefault="00765529" w:rsidP="00765529">
            <w:pPr>
              <w:jc w:val="both"/>
            </w:pPr>
          </w:p>
        </w:tc>
        <w:tc>
          <w:tcPr>
            <w:tcW w:w="284" w:type="dxa"/>
            <w:tcBorders>
              <w:left w:val="single" w:sz="4" w:space="0" w:color="auto"/>
            </w:tcBorders>
          </w:tcPr>
          <w:p w:rsidR="00765529" w:rsidRPr="00765529" w:rsidRDefault="00765529" w:rsidP="00765529">
            <w:pPr>
              <w:jc w:val="both"/>
            </w:pPr>
          </w:p>
        </w:tc>
        <w:tc>
          <w:tcPr>
            <w:tcW w:w="2843" w:type="dxa"/>
            <w:tcBorders>
              <w:left w:val="single" w:sz="4" w:space="0" w:color="auto"/>
            </w:tcBorders>
          </w:tcPr>
          <w:p w:rsidR="00765529" w:rsidRPr="00765529" w:rsidRDefault="00765529" w:rsidP="00765529">
            <w:pPr>
              <w:jc w:val="both"/>
            </w:pPr>
            <w:r w:rsidRPr="00765529">
              <w:t xml:space="preserve">School Bus </w:t>
            </w:r>
          </w:p>
        </w:tc>
        <w:tc>
          <w:tcPr>
            <w:tcW w:w="1216" w:type="dxa"/>
            <w:tcBorders>
              <w:left w:val="single" w:sz="4" w:space="0" w:color="auto"/>
            </w:tcBorders>
          </w:tcPr>
          <w:p w:rsidR="00765529" w:rsidRPr="00765529" w:rsidRDefault="00765529" w:rsidP="00765529">
            <w:pPr>
              <w:jc w:val="both"/>
            </w:pPr>
          </w:p>
        </w:tc>
      </w:tr>
      <w:tr w:rsidR="00765529" w:rsidRPr="00765529" w:rsidTr="00765529">
        <w:tc>
          <w:tcPr>
            <w:tcW w:w="3397" w:type="dxa"/>
            <w:tcBorders>
              <w:right w:val="single" w:sz="4" w:space="0" w:color="auto"/>
            </w:tcBorders>
          </w:tcPr>
          <w:p w:rsidR="00765529" w:rsidRPr="00765529" w:rsidRDefault="00765529" w:rsidP="00765529">
            <w:pPr>
              <w:suppressAutoHyphens w:val="0"/>
              <w:jc w:val="both"/>
              <w:textAlignment w:val="auto"/>
            </w:pPr>
          </w:p>
        </w:tc>
        <w:tc>
          <w:tcPr>
            <w:tcW w:w="1134" w:type="dxa"/>
            <w:tcBorders>
              <w:left w:val="single" w:sz="4" w:space="0" w:color="auto"/>
            </w:tcBorders>
          </w:tcPr>
          <w:p w:rsidR="00765529" w:rsidRPr="00765529" w:rsidRDefault="00765529" w:rsidP="00765529">
            <w:pPr>
              <w:suppressAutoHyphens w:val="0"/>
              <w:jc w:val="both"/>
              <w:textAlignment w:val="auto"/>
            </w:pPr>
          </w:p>
        </w:tc>
        <w:tc>
          <w:tcPr>
            <w:tcW w:w="284" w:type="dxa"/>
            <w:tcBorders>
              <w:left w:val="single" w:sz="4" w:space="0" w:color="auto"/>
            </w:tcBorders>
          </w:tcPr>
          <w:p w:rsidR="00765529" w:rsidRPr="00765529" w:rsidRDefault="00765529" w:rsidP="00765529">
            <w:pPr>
              <w:suppressAutoHyphens w:val="0"/>
              <w:jc w:val="both"/>
              <w:textAlignment w:val="auto"/>
            </w:pPr>
          </w:p>
        </w:tc>
        <w:tc>
          <w:tcPr>
            <w:tcW w:w="2843" w:type="dxa"/>
            <w:tcBorders>
              <w:left w:val="single" w:sz="4" w:space="0" w:color="auto"/>
            </w:tcBorders>
          </w:tcPr>
          <w:p w:rsidR="00765529" w:rsidRPr="00765529" w:rsidRDefault="00765529" w:rsidP="00765529">
            <w:pPr>
              <w:suppressAutoHyphens w:val="0"/>
              <w:jc w:val="both"/>
              <w:textAlignment w:val="auto"/>
            </w:pPr>
            <w:r w:rsidRPr="00765529">
              <w:t xml:space="preserve"> Other </w:t>
            </w:r>
          </w:p>
        </w:tc>
        <w:tc>
          <w:tcPr>
            <w:tcW w:w="1216" w:type="dxa"/>
            <w:tcBorders>
              <w:left w:val="single" w:sz="4" w:space="0" w:color="auto"/>
            </w:tcBorders>
          </w:tcPr>
          <w:p w:rsidR="00765529" w:rsidRPr="00765529" w:rsidRDefault="00765529" w:rsidP="00765529">
            <w:pPr>
              <w:suppressAutoHyphens w:val="0"/>
              <w:jc w:val="both"/>
              <w:textAlignment w:val="auto"/>
            </w:pPr>
          </w:p>
        </w:tc>
      </w:tr>
    </w:tbl>
    <w:p w:rsidR="00765529" w:rsidRDefault="00765529" w:rsidP="00765529">
      <w:pPr>
        <w:suppressAutoHyphens w:val="0"/>
        <w:jc w:val="both"/>
        <w:textAlignment w:val="auto"/>
      </w:pPr>
    </w:p>
    <w:p w:rsidR="00765529" w:rsidRDefault="00765529" w:rsidP="00765529">
      <w:pPr>
        <w:suppressAutoHyphens w:val="0"/>
        <w:jc w:val="both"/>
        <w:textAlignment w:val="auto"/>
      </w:pPr>
      <w:r>
        <w:t xml:space="preserve">5. Name of person(s) who reported the bullying concern </w:t>
      </w: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 __________________________________________________________________________________</w:t>
      </w: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6. Type of Bullying Behaviour (tick relevant </w:t>
      </w:r>
      <w:proofErr w:type="gramStart"/>
      <w:r>
        <w:t>box(</w:t>
      </w:r>
      <w:proofErr w:type="spellStart"/>
      <w:proofErr w:type="gramEnd"/>
      <w:r>
        <w:t>es</w:t>
      </w:r>
      <w:proofErr w:type="spellEnd"/>
      <w:r>
        <w:t xml:space="preserve">)) * </w:t>
      </w:r>
    </w:p>
    <w:tbl>
      <w:tblPr>
        <w:tblStyle w:val="TableGrid"/>
        <w:tblW w:w="9594" w:type="dxa"/>
        <w:tblLook w:val="04A0" w:firstRow="1" w:lastRow="0" w:firstColumn="1" w:lastColumn="0" w:noHBand="0" w:noVBand="1"/>
      </w:tblPr>
      <w:tblGrid>
        <w:gridCol w:w="2457"/>
        <w:gridCol w:w="835"/>
        <w:gridCol w:w="5350"/>
        <w:gridCol w:w="952"/>
      </w:tblGrid>
      <w:tr w:rsidR="003F3E20" w:rsidRPr="003F3E20" w:rsidTr="005C14C1">
        <w:trPr>
          <w:trHeight w:val="445"/>
        </w:trPr>
        <w:tc>
          <w:tcPr>
            <w:tcW w:w="2457" w:type="dxa"/>
          </w:tcPr>
          <w:p w:rsidR="003F3E20" w:rsidRPr="003F3E20" w:rsidRDefault="003F3E20" w:rsidP="007C4139">
            <w:pPr>
              <w:suppressAutoHyphens w:val="0"/>
              <w:jc w:val="both"/>
              <w:textAlignment w:val="auto"/>
            </w:pPr>
            <w:r w:rsidRPr="003F3E20">
              <w:t>Physical Aggression</w:t>
            </w:r>
          </w:p>
        </w:tc>
        <w:tc>
          <w:tcPr>
            <w:tcW w:w="835" w:type="dxa"/>
          </w:tcPr>
          <w:p w:rsidR="003F3E20" w:rsidRPr="003F3E20" w:rsidRDefault="003F3E20" w:rsidP="003F3E20">
            <w:pPr>
              <w:jc w:val="both"/>
            </w:pPr>
          </w:p>
        </w:tc>
        <w:tc>
          <w:tcPr>
            <w:tcW w:w="5350" w:type="dxa"/>
          </w:tcPr>
          <w:p w:rsidR="003F3E20" w:rsidRPr="003F3E20" w:rsidRDefault="003F3E20" w:rsidP="003F3E20">
            <w:pPr>
              <w:jc w:val="both"/>
            </w:pPr>
            <w:r w:rsidRPr="003F3E20">
              <w:t xml:space="preserve">Cyber-bullying </w:t>
            </w:r>
          </w:p>
        </w:tc>
        <w:tc>
          <w:tcPr>
            <w:tcW w:w="952" w:type="dxa"/>
          </w:tcPr>
          <w:p w:rsidR="003F3E20" w:rsidRPr="003F3E20" w:rsidRDefault="003F3E20" w:rsidP="003F3E20">
            <w:pPr>
              <w:jc w:val="both"/>
            </w:pPr>
          </w:p>
        </w:tc>
      </w:tr>
      <w:tr w:rsidR="003F3E20" w:rsidRPr="003F3E20" w:rsidTr="005C14C1">
        <w:trPr>
          <w:trHeight w:val="432"/>
        </w:trPr>
        <w:tc>
          <w:tcPr>
            <w:tcW w:w="2457" w:type="dxa"/>
          </w:tcPr>
          <w:p w:rsidR="003F3E20" w:rsidRPr="003F3E20" w:rsidRDefault="003F3E20" w:rsidP="007C4139">
            <w:pPr>
              <w:suppressAutoHyphens w:val="0"/>
              <w:jc w:val="both"/>
              <w:textAlignment w:val="auto"/>
            </w:pPr>
            <w:r w:rsidRPr="003F3E20">
              <w:t>Damage to Property</w:t>
            </w:r>
          </w:p>
        </w:tc>
        <w:tc>
          <w:tcPr>
            <w:tcW w:w="835" w:type="dxa"/>
          </w:tcPr>
          <w:p w:rsidR="003F3E20" w:rsidRPr="003F3E20" w:rsidRDefault="003F3E20" w:rsidP="003F3E20">
            <w:pPr>
              <w:jc w:val="both"/>
            </w:pPr>
          </w:p>
        </w:tc>
        <w:tc>
          <w:tcPr>
            <w:tcW w:w="5350" w:type="dxa"/>
          </w:tcPr>
          <w:p w:rsidR="003F3E20" w:rsidRPr="003F3E20" w:rsidRDefault="003F3E20" w:rsidP="003F3E20">
            <w:pPr>
              <w:jc w:val="both"/>
            </w:pPr>
            <w:r w:rsidRPr="003F3E20">
              <w:t xml:space="preserve">Intimidation </w:t>
            </w:r>
          </w:p>
        </w:tc>
        <w:tc>
          <w:tcPr>
            <w:tcW w:w="952" w:type="dxa"/>
          </w:tcPr>
          <w:p w:rsidR="003F3E20" w:rsidRPr="003F3E20" w:rsidRDefault="003F3E20" w:rsidP="003F3E20">
            <w:pPr>
              <w:jc w:val="both"/>
            </w:pPr>
          </w:p>
        </w:tc>
      </w:tr>
      <w:tr w:rsidR="003F3E20" w:rsidRPr="003F3E20" w:rsidTr="005C14C1">
        <w:trPr>
          <w:trHeight w:val="445"/>
        </w:trPr>
        <w:tc>
          <w:tcPr>
            <w:tcW w:w="2457" w:type="dxa"/>
          </w:tcPr>
          <w:p w:rsidR="003F3E20" w:rsidRPr="003F3E20" w:rsidRDefault="003F3E20" w:rsidP="007C4139">
            <w:pPr>
              <w:suppressAutoHyphens w:val="0"/>
              <w:jc w:val="both"/>
              <w:textAlignment w:val="auto"/>
            </w:pPr>
            <w:r w:rsidRPr="003F3E20">
              <w:t>Isolation/Exclusion</w:t>
            </w:r>
          </w:p>
        </w:tc>
        <w:tc>
          <w:tcPr>
            <w:tcW w:w="835" w:type="dxa"/>
          </w:tcPr>
          <w:p w:rsidR="003F3E20" w:rsidRPr="003F3E20" w:rsidRDefault="003F3E20" w:rsidP="003F3E20">
            <w:pPr>
              <w:jc w:val="both"/>
            </w:pPr>
          </w:p>
        </w:tc>
        <w:tc>
          <w:tcPr>
            <w:tcW w:w="5350" w:type="dxa"/>
          </w:tcPr>
          <w:p w:rsidR="003F3E20" w:rsidRPr="003F3E20" w:rsidRDefault="003F3E20" w:rsidP="003F3E20">
            <w:pPr>
              <w:jc w:val="both"/>
            </w:pPr>
            <w:r w:rsidRPr="003F3E20">
              <w:t xml:space="preserve">Malicious Gossip </w:t>
            </w:r>
          </w:p>
        </w:tc>
        <w:tc>
          <w:tcPr>
            <w:tcW w:w="952" w:type="dxa"/>
          </w:tcPr>
          <w:p w:rsidR="003F3E20" w:rsidRPr="003F3E20" w:rsidRDefault="003F3E20" w:rsidP="003F3E20">
            <w:pPr>
              <w:jc w:val="both"/>
            </w:pPr>
          </w:p>
        </w:tc>
      </w:tr>
      <w:tr w:rsidR="003F3E20" w:rsidRPr="003F3E20" w:rsidTr="005C14C1">
        <w:trPr>
          <w:trHeight w:val="432"/>
        </w:trPr>
        <w:tc>
          <w:tcPr>
            <w:tcW w:w="2457" w:type="dxa"/>
          </w:tcPr>
          <w:p w:rsidR="003F3E20" w:rsidRPr="003F3E20" w:rsidRDefault="003F3E20" w:rsidP="007C4139">
            <w:pPr>
              <w:suppressAutoHyphens w:val="0"/>
              <w:jc w:val="both"/>
              <w:textAlignment w:val="auto"/>
            </w:pPr>
            <w:r w:rsidRPr="003F3E20">
              <w:t>Name Calling Other</w:t>
            </w:r>
          </w:p>
        </w:tc>
        <w:tc>
          <w:tcPr>
            <w:tcW w:w="835" w:type="dxa"/>
          </w:tcPr>
          <w:p w:rsidR="003F3E20" w:rsidRPr="003F3E20" w:rsidRDefault="003F3E20" w:rsidP="003F3E20">
            <w:pPr>
              <w:jc w:val="both"/>
            </w:pPr>
          </w:p>
        </w:tc>
        <w:tc>
          <w:tcPr>
            <w:tcW w:w="5350" w:type="dxa"/>
          </w:tcPr>
          <w:p w:rsidR="003F3E20" w:rsidRPr="003F3E20" w:rsidRDefault="003F3E20" w:rsidP="003F3E20">
            <w:pPr>
              <w:jc w:val="both"/>
            </w:pPr>
            <w:r w:rsidRPr="003F3E20">
              <w:t xml:space="preserve">(specify) </w:t>
            </w:r>
          </w:p>
        </w:tc>
        <w:tc>
          <w:tcPr>
            <w:tcW w:w="952" w:type="dxa"/>
          </w:tcPr>
          <w:p w:rsidR="003F3E20" w:rsidRPr="003F3E20" w:rsidRDefault="003F3E20" w:rsidP="003F3E20">
            <w:pPr>
              <w:jc w:val="both"/>
            </w:pPr>
          </w:p>
        </w:tc>
      </w:tr>
    </w:tbl>
    <w:p w:rsidR="003F3E20" w:rsidRDefault="003F3E20" w:rsidP="00765529">
      <w:pPr>
        <w:suppressAutoHyphens w:val="0"/>
        <w:jc w:val="both"/>
        <w:textAlignment w:val="auto"/>
      </w:pPr>
    </w:p>
    <w:p w:rsidR="003F3E20" w:rsidRDefault="003F3E20" w:rsidP="00765529">
      <w:pPr>
        <w:suppressAutoHyphens w:val="0"/>
        <w:jc w:val="both"/>
        <w:textAlignment w:val="auto"/>
      </w:pPr>
    </w:p>
    <w:p w:rsidR="003F3E20" w:rsidRDefault="003F3E20" w:rsidP="00765529">
      <w:pPr>
        <w:suppressAutoHyphens w:val="0"/>
        <w:jc w:val="both"/>
        <w:textAlignment w:val="auto"/>
      </w:pPr>
    </w:p>
    <w:p w:rsidR="003F3E20" w:rsidRDefault="003F3E20" w:rsidP="00765529">
      <w:pPr>
        <w:suppressAutoHyphens w:val="0"/>
        <w:jc w:val="both"/>
        <w:textAlignment w:val="auto"/>
      </w:pPr>
    </w:p>
    <w:p w:rsidR="00765529" w:rsidRDefault="00765529" w:rsidP="00765529">
      <w:pPr>
        <w:suppressAutoHyphens w:val="0"/>
        <w:jc w:val="both"/>
        <w:textAlignment w:val="auto"/>
      </w:pPr>
      <w:r>
        <w:t xml:space="preserve">7. Where behaviour is regarded as identity-based bullying, indicate the relevant category: </w:t>
      </w:r>
    </w:p>
    <w:p w:rsidR="00765529" w:rsidRDefault="00765529" w:rsidP="00765529">
      <w:pPr>
        <w:suppressAutoHyphens w:val="0"/>
        <w:jc w:val="both"/>
        <w:textAlignment w:val="auto"/>
      </w:pPr>
      <w:r>
        <w:t xml:space="preserve"> </w:t>
      </w:r>
    </w:p>
    <w:tbl>
      <w:tblPr>
        <w:tblStyle w:val="TableGrid"/>
        <w:tblW w:w="0" w:type="auto"/>
        <w:tblLook w:val="04A0" w:firstRow="1" w:lastRow="0" w:firstColumn="1" w:lastColumn="0" w:noHBand="0" w:noVBand="1"/>
      </w:tblPr>
      <w:tblGrid>
        <w:gridCol w:w="1864"/>
        <w:gridCol w:w="1864"/>
        <w:gridCol w:w="1864"/>
        <w:gridCol w:w="1865"/>
        <w:gridCol w:w="1865"/>
      </w:tblGrid>
      <w:tr w:rsidR="003F3E20" w:rsidRPr="003F3E20" w:rsidTr="003F3E20">
        <w:tc>
          <w:tcPr>
            <w:tcW w:w="1864" w:type="dxa"/>
          </w:tcPr>
          <w:p w:rsidR="003F3E20" w:rsidRPr="003F3E20" w:rsidRDefault="003F3E20" w:rsidP="000675C6">
            <w:pPr>
              <w:suppressAutoHyphens w:val="0"/>
              <w:jc w:val="both"/>
              <w:textAlignment w:val="auto"/>
            </w:pPr>
            <w:r w:rsidRPr="003F3E20">
              <w:t>Homophobic</w:t>
            </w:r>
          </w:p>
        </w:tc>
        <w:tc>
          <w:tcPr>
            <w:tcW w:w="1864" w:type="dxa"/>
          </w:tcPr>
          <w:p w:rsidR="003F3E20" w:rsidRPr="003F3E20" w:rsidRDefault="003F3E20" w:rsidP="000675C6">
            <w:pPr>
              <w:suppressAutoHyphens w:val="0"/>
              <w:jc w:val="both"/>
              <w:textAlignment w:val="auto"/>
            </w:pPr>
            <w:r w:rsidRPr="003F3E20">
              <w:t xml:space="preserve"> Disability/SEN related </w:t>
            </w:r>
          </w:p>
        </w:tc>
        <w:tc>
          <w:tcPr>
            <w:tcW w:w="1864" w:type="dxa"/>
          </w:tcPr>
          <w:p w:rsidR="003F3E20" w:rsidRPr="003F3E20" w:rsidRDefault="003F3E20" w:rsidP="000675C6">
            <w:pPr>
              <w:suppressAutoHyphens w:val="0"/>
              <w:jc w:val="both"/>
              <w:textAlignment w:val="auto"/>
            </w:pPr>
            <w:r w:rsidRPr="003F3E20">
              <w:t>Racist</w:t>
            </w:r>
          </w:p>
        </w:tc>
        <w:tc>
          <w:tcPr>
            <w:tcW w:w="1865" w:type="dxa"/>
          </w:tcPr>
          <w:p w:rsidR="003F3E20" w:rsidRPr="003F3E20" w:rsidRDefault="003F3E20" w:rsidP="000675C6">
            <w:pPr>
              <w:suppressAutoHyphens w:val="0"/>
              <w:jc w:val="both"/>
              <w:textAlignment w:val="auto"/>
            </w:pPr>
            <w:r w:rsidRPr="003F3E20">
              <w:t xml:space="preserve"> Membership of Traveller community </w:t>
            </w:r>
          </w:p>
        </w:tc>
        <w:tc>
          <w:tcPr>
            <w:tcW w:w="1865" w:type="dxa"/>
          </w:tcPr>
          <w:p w:rsidR="003F3E20" w:rsidRPr="003F3E20" w:rsidRDefault="003F3E20" w:rsidP="000675C6">
            <w:pPr>
              <w:suppressAutoHyphens w:val="0"/>
              <w:jc w:val="both"/>
              <w:textAlignment w:val="auto"/>
            </w:pPr>
            <w:r w:rsidRPr="003F3E20">
              <w:t xml:space="preserve">  Other (specify) </w:t>
            </w:r>
          </w:p>
        </w:tc>
      </w:tr>
      <w:tr w:rsidR="003F3E20" w:rsidRPr="003F3E20" w:rsidTr="003F3E20">
        <w:tc>
          <w:tcPr>
            <w:tcW w:w="1864" w:type="dxa"/>
          </w:tcPr>
          <w:p w:rsidR="003F3E20" w:rsidRPr="003F3E20" w:rsidRDefault="003F3E20" w:rsidP="000675C6">
            <w:pPr>
              <w:suppressAutoHyphens w:val="0"/>
              <w:jc w:val="both"/>
              <w:textAlignment w:val="auto"/>
            </w:pPr>
          </w:p>
        </w:tc>
        <w:tc>
          <w:tcPr>
            <w:tcW w:w="1864" w:type="dxa"/>
          </w:tcPr>
          <w:p w:rsidR="003F3E20" w:rsidRPr="003F3E20" w:rsidRDefault="003F3E20" w:rsidP="000675C6">
            <w:pPr>
              <w:suppressAutoHyphens w:val="0"/>
              <w:jc w:val="both"/>
              <w:textAlignment w:val="auto"/>
            </w:pPr>
          </w:p>
        </w:tc>
        <w:tc>
          <w:tcPr>
            <w:tcW w:w="1864" w:type="dxa"/>
          </w:tcPr>
          <w:p w:rsidR="003F3E20" w:rsidRPr="003F3E20" w:rsidRDefault="003F3E20" w:rsidP="000675C6">
            <w:pPr>
              <w:suppressAutoHyphens w:val="0"/>
              <w:jc w:val="both"/>
              <w:textAlignment w:val="auto"/>
            </w:pPr>
          </w:p>
        </w:tc>
        <w:tc>
          <w:tcPr>
            <w:tcW w:w="1865" w:type="dxa"/>
          </w:tcPr>
          <w:p w:rsidR="003F3E20" w:rsidRPr="003F3E20" w:rsidRDefault="003F3E20" w:rsidP="000675C6">
            <w:pPr>
              <w:suppressAutoHyphens w:val="0"/>
              <w:jc w:val="both"/>
              <w:textAlignment w:val="auto"/>
            </w:pPr>
          </w:p>
        </w:tc>
        <w:tc>
          <w:tcPr>
            <w:tcW w:w="1865" w:type="dxa"/>
          </w:tcPr>
          <w:p w:rsidR="003F3E20" w:rsidRPr="003F3E20" w:rsidRDefault="003F3E20" w:rsidP="000675C6">
            <w:pPr>
              <w:suppressAutoHyphens w:val="0"/>
              <w:jc w:val="both"/>
              <w:textAlignment w:val="auto"/>
            </w:pPr>
          </w:p>
        </w:tc>
      </w:tr>
    </w:tbl>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8. Brief Description of bullying behaviour and its impact </w:t>
      </w:r>
    </w:p>
    <w:p w:rsidR="00765529" w:rsidRDefault="003F3E20" w:rsidP="003F3E20">
      <w:pPr>
        <w:suppressAutoHyphens w:val="0"/>
        <w:spacing w:line="480" w:lineRule="auto"/>
        <w:jc w:val="both"/>
        <w:textAlignment w:val="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5529">
        <w:t xml:space="preserve"> </w:t>
      </w:r>
    </w:p>
    <w:p w:rsidR="00765529" w:rsidRDefault="00765529" w:rsidP="00765529">
      <w:pPr>
        <w:suppressAutoHyphens w:val="0"/>
        <w:jc w:val="both"/>
        <w:textAlignment w:val="auto"/>
      </w:pPr>
      <w:r>
        <w:t xml:space="preserve">9. Details of actions taken </w:t>
      </w:r>
    </w:p>
    <w:p w:rsidR="003F3E20" w:rsidRDefault="00765529" w:rsidP="003F3E20">
      <w:pPr>
        <w:suppressAutoHyphens w:val="0"/>
        <w:spacing w:line="480" w:lineRule="auto"/>
        <w:jc w:val="both"/>
        <w:textAlignment w:val="auto"/>
      </w:pPr>
      <w:r>
        <w:t xml:space="preserve"> </w:t>
      </w:r>
      <w:r w:rsidR="003F3E20">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65529" w:rsidRDefault="00765529" w:rsidP="00765529">
      <w:pPr>
        <w:suppressAutoHyphens w:val="0"/>
        <w:jc w:val="both"/>
        <w:textAlignment w:val="auto"/>
      </w:pP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p>
    <w:p w:rsidR="00765529" w:rsidRDefault="00765529" w:rsidP="00765529">
      <w:pPr>
        <w:suppressAutoHyphens w:val="0"/>
        <w:jc w:val="both"/>
        <w:textAlignment w:val="auto"/>
      </w:pPr>
      <w:r>
        <w:t xml:space="preserve">Signed ______________________________ (Relevant Teacher) Date ___________________________ </w:t>
      </w:r>
    </w:p>
    <w:p w:rsidR="00765529" w:rsidRDefault="00765529" w:rsidP="00765529">
      <w:pPr>
        <w:suppressAutoHyphens w:val="0"/>
        <w:jc w:val="both"/>
        <w:textAlignment w:val="auto"/>
      </w:pPr>
      <w:r>
        <w:t xml:space="preserve"> </w:t>
      </w:r>
    </w:p>
    <w:p w:rsidR="00765529" w:rsidRDefault="00765529" w:rsidP="00765529">
      <w:pPr>
        <w:suppressAutoHyphens w:val="0"/>
        <w:jc w:val="both"/>
        <w:textAlignment w:val="auto"/>
      </w:pPr>
      <w:r>
        <w:t xml:space="preserve">Date submitted to Principal/Deputy Principal ___________________ </w:t>
      </w:r>
    </w:p>
    <w:p w:rsidR="00765529" w:rsidRPr="001F6AE5" w:rsidRDefault="00765529" w:rsidP="00765529">
      <w:pPr>
        <w:suppressAutoHyphens w:val="0"/>
        <w:jc w:val="both"/>
        <w:textAlignment w:val="auto"/>
      </w:pPr>
    </w:p>
    <w:sectPr w:rsidR="00765529" w:rsidRPr="001F6AE5" w:rsidSect="003F3E20">
      <w:pgSz w:w="11906" w:h="16838"/>
      <w:pgMar w:top="851"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170CE"/>
    <w:multiLevelType w:val="hybridMultilevel"/>
    <w:tmpl w:val="D7987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1D340724"/>
    <w:multiLevelType w:val="hybridMultilevel"/>
    <w:tmpl w:val="31C6E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7">
    <w:nsid w:val="3C34538F"/>
    <w:multiLevelType w:val="hybridMultilevel"/>
    <w:tmpl w:val="158620C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1">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04C5054"/>
    <w:multiLevelType w:val="hybridMultilevel"/>
    <w:tmpl w:val="B9128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5"/>
  </w:num>
  <w:num w:numId="2">
    <w:abstractNumId w:val="13"/>
  </w:num>
  <w:num w:numId="3">
    <w:abstractNumId w:val="1"/>
  </w:num>
  <w:num w:numId="4">
    <w:abstractNumId w:val="7"/>
  </w:num>
  <w:num w:numId="5">
    <w:abstractNumId w:val="11"/>
  </w:num>
  <w:num w:numId="6">
    <w:abstractNumId w:val="12"/>
  </w:num>
  <w:num w:numId="7">
    <w:abstractNumId w:val="9"/>
  </w:num>
  <w:num w:numId="8">
    <w:abstractNumId w:val="8"/>
  </w:num>
  <w:num w:numId="9">
    <w:abstractNumId w:val="3"/>
  </w:num>
  <w:num w:numId="10">
    <w:abstractNumId w:val="16"/>
  </w:num>
  <w:num w:numId="11">
    <w:abstractNumId w:val="6"/>
  </w:num>
  <w:num w:numId="12">
    <w:abstractNumId w:val="10"/>
  </w:num>
  <w:num w:numId="13">
    <w:abstractNumId w:val="14"/>
  </w:num>
  <w:num w:numId="14">
    <w:abstractNumId w:val="17"/>
  </w:num>
  <w:num w:numId="15">
    <w:abstractNumId w:val="15"/>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B4"/>
    <w:rsid w:val="000161E3"/>
    <w:rsid w:val="001F6AE5"/>
    <w:rsid w:val="003C02BE"/>
    <w:rsid w:val="003F3E20"/>
    <w:rsid w:val="005104B8"/>
    <w:rsid w:val="005C14C1"/>
    <w:rsid w:val="005E44D9"/>
    <w:rsid w:val="00765529"/>
    <w:rsid w:val="0082762D"/>
    <w:rsid w:val="00873787"/>
    <w:rsid w:val="008C49B4"/>
    <w:rsid w:val="00A30AD0"/>
    <w:rsid w:val="00AB7F8D"/>
    <w:rsid w:val="00B66CD7"/>
    <w:rsid w:val="00C02AC2"/>
    <w:rsid w:val="00C4312A"/>
    <w:rsid w:val="00DF0587"/>
    <w:rsid w:val="00EB747A"/>
    <w:rsid w:val="00F05B9C"/>
    <w:rsid w:val="00FC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A11A1-76D6-4A0A-8E4E-980A2EB1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44D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E44D9"/>
    <w:pPr>
      <w:ind w:left="720"/>
    </w:pPr>
  </w:style>
  <w:style w:type="paragraph" w:customStyle="1" w:styleId="Default">
    <w:name w:val="Default"/>
    <w:rsid w:val="001F6AE5"/>
    <w:pPr>
      <w:autoSpaceDE w:val="0"/>
      <w:autoSpaceDN w:val="0"/>
      <w:spacing w:after="0" w:line="240" w:lineRule="auto"/>
    </w:pPr>
    <w:rPr>
      <w:rFonts w:ascii="Times New Roman" w:eastAsia="Calibri" w:hAnsi="Times New Roman" w:cs="Times New Roman"/>
      <w:color w:val="000000"/>
      <w:sz w:val="24"/>
      <w:szCs w:val="24"/>
      <w:lang w:val="en-IE"/>
    </w:rPr>
  </w:style>
  <w:style w:type="character" w:styleId="Hyperlink">
    <w:name w:val="Hyperlink"/>
    <w:basedOn w:val="DefaultParagraphFont"/>
    <w:rsid w:val="001F6AE5"/>
    <w:rPr>
      <w:color w:val="0000FF"/>
      <w:u w:val="single"/>
    </w:rPr>
  </w:style>
  <w:style w:type="paragraph" w:styleId="BalloonText">
    <w:name w:val="Balloon Text"/>
    <w:basedOn w:val="Normal"/>
    <w:link w:val="BalloonTextChar"/>
    <w:uiPriority w:val="99"/>
    <w:semiHidden/>
    <w:unhideWhenUsed/>
    <w:rsid w:val="00C43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2A"/>
    <w:rPr>
      <w:rFonts w:ascii="Segoe UI" w:eastAsia="Calibri" w:hAnsi="Segoe UI" w:cs="Segoe UI"/>
      <w:sz w:val="18"/>
      <w:szCs w:val="18"/>
    </w:rPr>
  </w:style>
  <w:style w:type="table" w:styleId="TableGrid">
    <w:name w:val="Table Grid"/>
    <w:basedOn w:val="TableNormal"/>
    <w:uiPriority w:val="39"/>
    <w:rsid w:val="00765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6552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cp:lastPrinted>2014-04-02T12:06:00Z</cp:lastPrinted>
  <dcterms:created xsi:type="dcterms:W3CDTF">2014-05-21T11:11:00Z</dcterms:created>
  <dcterms:modified xsi:type="dcterms:W3CDTF">2014-05-21T11:11:00Z</dcterms:modified>
</cp:coreProperties>
</file>