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4A" w:rsidRDefault="00D9074A" w:rsidP="00D9074A">
      <w:pPr>
        <w:pStyle w:val="NoSpacing"/>
        <w:rPr>
          <w:rFonts w:ascii="Verdana" w:eastAsia="Times New Roman" w:hAnsi="Verdana"/>
          <w:b/>
          <w:sz w:val="24"/>
          <w:szCs w:val="24"/>
        </w:rPr>
      </w:pPr>
    </w:p>
    <w:p w:rsidR="00D9074A" w:rsidRPr="00186D3D" w:rsidRDefault="00D9074A" w:rsidP="00D9074A">
      <w:pPr>
        <w:pStyle w:val="NoSpacing"/>
        <w:jc w:val="center"/>
        <w:rPr>
          <w:rFonts w:ascii="Verdana" w:eastAsia="Times New Roman" w:hAnsi="Verdana"/>
          <w:b/>
          <w:sz w:val="24"/>
          <w:szCs w:val="24"/>
        </w:rPr>
      </w:pPr>
      <w:r w:rsidRPr="00186D3D">
        <w:rPr>
          <w:rFonts w:ascii="Verdana" w:eastAsia="Times New Roman" w:hAnsi="Verdana"/>
          <w:b/>
          <w:sz w:val="24"/>
          <w:szCs w:val="24"/>
        </w:rPr>
        <w:t>Child Safeguarding Risk Assessment</w:t>
      </w:r>
    </w:p>
    <w:p w:rsidR="00D9074A" w:rsidRDefault="00D9074A" w:rsidP="00D9074A">
      <w:pPr>
        <w:pStyle w:val="NoSpacing"/>
        <w:jc w:val="center"/>
        <w:rPr>
          <w:rFonts w:ascii="Verdana" w:eastAsia="Times New Roman" w:hAnsi="Verdana"/>
          <w:b/>
          <w:sz w:val="24"/>
          <w:szCs w:val="24"/>
        </w:rPr>
      </w:pPr>
      <w:r w:rsidRPr="00186D3D">
        <w:rPr>
          <w:rFonts w:ascii="Verdana" w:eastAsia="Times New Roman" w:hAnsi="Verdana"/>
          <w:b/>
          <w:sz w:val="24"/>
          <w:szCs w:val="24"/>
        </w:rPr>
        <w:t>(</w:t>
      </w:r>
      <w:proofErr w:type="gramStart"/>
      <w:r w:rsidRPr="00186D3D">
        <w:rPr>
          <w:rFonts w:ascii="Verdana" w:eastAsia="Times New Roman" w:hAnsi="Verdana"/>
          <w:b/>
          <w:sz w:val="24"/>
          <w:szCs w:val="24"/>
        </w:rPr>
        <w:t>of</w:t>
      </w:r>
      <w:proofErr w:type="gramEnd"/>
      <w:r w:rsidRPr="00186D3D">
        <w:rPr>
          <w:rFonts w:ascii="Verdana" w:eastAsia="Times New Roman" w:hAnsi="Verdana"/>
          <w:b/>
          <w:sz w:val="24"/>
          <w:szCs w:val="24"/>
        </w:rPr>
        <w:t xml:space="preserve"> any potential harm)</w:t>
      </w:r>
    </w:p>
    <w:p w:rsidR="00D9074A" w:rsidRDefault="00D9074A" w:rsidP="00D9074A">
      <w:pPr>
        <w:pStyle w:val="NoSpacing"/>
        <w:jc w:val="center"/>
        <w:rPr>
          <w:rFonts w:ascii="Verdana" w:eastAsia="Times New Roman" w:hAnsi="Verdana"/>
          <w:b/>
          <w:sz w:val="16"/>
          <w:szCs w:val="16"/>
        </w:rPr>
      </w:pPr>
    </w:p>
    <w:p w:rsidR="00D9074A" w:rsidRPr="00563E0E" w:rsidRDefault="00D9074A" w:rsidP="00D9074A">
      <w:pPr>
        <w:pStyle w:val="NoSpacing"/>
        <w:jc w:val="center"/>
        <w:rPr>
          <w:rFonts w:ascii="Verdana" w:eastAsia="Times New Roman" w:hAnsi="Verdana"/>
          <w:b/>
          <w:sz w:val="16"/>
          <w:szCs w:val="16"/>
        </w:rPr>
      </w:pPr>
    </w:p>
    <w:tbl>
      <w:tblPr>
        <w:tblStyle w:val="TableGrid"/>
        <w:tblW w:w="146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40"/>
        <w:gridCol w:w="4252"/>
        <w:gridCol w:w="5670"/>
      </w:tblGrid>
      <w:tr w:rsidR="00D9074A" w:rsidRPr="00186D3D" w:rsidTr="0019383E">
        <w:trPr>
          <w:trHeight w:val="771"/>
        </w:trPr>
        <w:tc>
          <w:tcPr>
            <w:tcW w:w="4740" w:type="dxa"/>
            <w:vAlign w:val="center"/>
          </w:tcPr>
          <w:p w:rsidR="00D9074A" w:rsidRPr="00186D3D" w:rsidRDefault="00D9074A" w:rsidP="0019383E">
            <w:pPr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b/>
                <w:sz w:val="20"/>
                <w:szCs w:val="20"/>
              </w:rPr>
              <w:t>List of School Activities</w:t>
            </w:r>
          </w:p>
        </w:tc>
        <w:tc>
          <w:tcPr>
            <w:tcW w:w="4252" w:type="dxa"/>
            <w:vAlign w:val="center"/>
          </w:tcPr>
          <w:p w:rsidR="00D9074A" w:rsidRPr="00186D3D" w:rsidRDefault="00D9074A" w:rsidP="0019383E">
            <w:pPr>
              <w:pStyle w:val="NoSpacing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b/>
                <w:sz w:val="20"/>
                <w:szCs w:val="20"/>
              </w:rPr>
              <w:t>The School has   identified the following Risk of Harm</w:t>
            </w:r>
          </w:p>
          <w:p w:rsidR="00D9074A" w:rsidRPr="00186D3D" w:rsidRDefault="00D9074A" w:rsidP="0019383E">
            <w:pPr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9074A" w:rsidRPr="00186D3D" w:rsidRDefault="00D9074A" w:rsidP="0019383E">
            <w:pPr>
              <w:pStyle w:val="NoSpacing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b/>
                <w:sz w:val="20"/>
                <w:szCs w:val="20"/>
              </w:rPr>
              <w:t>The School has the following Procedures in place to address risk identified in this assessment</w:t>
            </w:r>
          </w:p>
        </w:tc>
      </w:tr>
      <w:tr w:rsidR="00D9074A" w:rsidRPr="00186D3D" w:rsidTr="0019383E">
        <w:trPr>
          <w:trHeight w:val="704"/>
        </w:trPr>
        <w:tc>
          <w:tcPr>
            <w:tcW w:w="474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Training of school personnel in Child Protection matters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 xml:space="preserve">Harm not recognised or reported promptly 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Child Safeguarding Statement &amp; DES procedures made available to all staff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DLP&amp; DDLP to attend PDST face to face training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 xml:space="preserve">All Staff to view </w:t>
            </w:r>
            <w:proofErr w:type="spellStart"/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Túsla</w:t>
            </w:r>
            <w:proofErr w:type="spellEnd"/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 xml:space="preserve"> training module &amp; any other online training offered by PDST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BOM records all records of staff and board training</w:t>
            </w:r>
          </w:p>
        </w:tc>
      </w:tr>
      <w:tr w:rsidR="00D9074A" w:rsidRPr="00186D3D" w:rsidTr="0019383E">
        <w:trPr>
          <w:trHeight w:val="704"/>
        </w:trPr>
        <w:tc>
          <w:tcPr>
            <w:tcW w:w="4740" w:type="dxa"/>
          </w:tcPr>
          <w:p w:rsidR="00D9074A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One to one teaching</w:t>
            </w:r>
          </w:p>
          <w:p w:rsidR="00D9074A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  <w:p w:rsidR="00D9074A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Confessions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Harm by school personnel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O</w:t>
            </w: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ne to one teaching</w:t>
            </w:r>
            <w:r>
              <w:rPr>
                <w:rFonts w:ascii="Verdana" w:eastAsia="Times New Roman" w:hAnsi="Verdana" w:cstheme="minorHAnsi"/>
                <w:sz w:val="20"/>
                <w:szCs w:val="20"/>
              </w:rPr>
              <w:t xml:space="preserve"> minimised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Open doors</w:t>
            </w:r>
          </w:p>
          <w:p w:rsidR="00D9074A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Table between teacher and pupil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Table between Priest and pupil</w:t>
            </w:r>
          </w:p>
        </w:tc>
      </w:tr>
      <w:tr w:rsidR="00D9074A" w:rsidRPr="00186D3D" w:rsidTr="0019383E">
        <w:trPr>
          <w:trHeight w:val="704"/>
        </w:trPr>
        <w:tc>
          <w:tcPr>
            <w:tcW w:w="474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Care of Children with special needs, including intimate care needs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Harm by school personnel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Special Education Policy</w:t>
            </w:r>
          </w:p>
        </w:tc>
      </w:tr>
      <w:tr w:rsidR="00D9074A" w:rsidRPr="00186D3D" w:rsidTr="0019383E">
        <w:trPr>
          <w:trHeight w:val="704"/>
        </w:trPr>
        <w:tc>
          <w:tcPr>
            <w:tcW w:w="474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Toilet areas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Inappropriate behaviour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Supervising teacher on duty.</w:t>
            </w:r>
          </w:p>
        </w:tc>
      </w:tr>
      <w:tr w:rsidR="00D9074A" w:rsidRPr="00186D3D" w:rsidTr="0019383E">
        <w:trPr>
          <w:trHeight w:val="704"/>
        </w:trPr>
        <w:tc>
          <w:tcPr>
            <w:tcW w:w="474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Curricular Provision in respect of SPHE, RSE, Stay safe.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Non-teaching of same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School implements SPHE, RSE, Stay Safe in full</w:t>
            </w:r>
          </w:p>
        </w:tc>
      </w:tr>
      <w:tr w:rsidR="00D9074A" w:rsidRPr="00186D3D" w:rsidTr="0019383E">
        <w:trPr>
          <w:trHeight w:val="704"/>
        </w:trPr>
        <w:tc>
          <w:tcPr>
            <w:tcW w:w="474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LGBT Children/Pupils perceived to be LGBT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Bullying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Anti-Bullying Policy</w:t>
            </w:r>
          </w:p>
          <w:p w:rsidR="00D9074A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Code of Behaviour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</w:tr>
      <w:tr w:rsidR="00D9074A" w:rsidRPr="00186D3D" w:rsidTr="0019383E">
        <w:trPr>
          <w:trHeight w:val="704"/>
        </w:trPr>
        <w:tc>
          <w:tcPr>
            <w:tcW w:w="4740" w:type="dxa"/>
          </w:tcPr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>Daily arrival and dismissal of pupils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Harm from older pupils, unknown adults on the playground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 xml:space="preserve">Arrival and dismissal supervised by Teachers </w:t>
            </w:r>
          </w:p>
        </w:tc>
      </w:tr>
      <w:tr w:rsidR="00D9074A" w:rsidRPr="00186D3D" w:rsidTr="0019383E">
        <w:trPr>
          <w:trHeight w:val="704"/>
        </w:trPr>
        <w:tc>
          <w:tcPr>
            <w:tcW w:w="474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lastRenderedPageBreak/>
              <w:t>Managing of challenging behaviour amongst pupils</w:t>
            </w:r>
            <w:r>
              <w:rPr>
                <w:rFonts w:ascii="Verdana" w:eastAsia="Times New Roman" w:hAnsi="Verdana" w:cstheme="minorHAnsi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Injury to pupils and staff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Health &amp; Safety Policy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Code Of Behaviour</w:t>
            </w:r>
          </w:p>
        </w:tc>
      </w:tr>
      <w:tr w:rsidR="00D9074A" w:rsidRPr="00186D3D" w:rsidTr="0019383E">
        <w:trPr>
          <w:trHeight w:val="704"/>
        </w:trPr>
        <w:tc>
          <w:tcPr>
            <w:tcW w:w="474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Sports Coaches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 xml:space="preserve">Harm to pupils </w:t>
            </w:r>
          </w:p>
        </w:tc>
        <w:tc>
          <w:tcPr>
            <w:tcW w:w="5670" w:type="dxa"/>
          </w:tcPr>
          <w:p w:rsidR="00D9074A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Procedures in place.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Class teacher always present.</w:t>
            </w:r>
          </w:p>
        </w:tc>
      </w:tr>
      <w:tr w:rsidR="00D9074A" w:rsidRPr="00186D3D" w:rsidTr="0019383E">
        <w:trPr>
          <w:trHeight w:val="704"/>
        </w:trPr>
        <w:tc>
          <w:tcPr>
            <w:tcW w:w="474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Students participating in work experience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 xml:space="preserve">Harm by student 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 xml:space="preserve">Work experience </w:t>
            </w:r>
            <w:r>
              <w:rPr>
                <w:rFonts w:ascii="Verdana" w:eastAsia="Times New Roman" w:hAnsi="Verdana" w:cstheme="minorHAnsi"/>
                <w:sz w:val="20"/>
                <w:szCs w:val="20"/>
              </w:rPr>
              <w:t>pupils supervised by class teacher.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Child Safeguarding Statement.</w:t>
            </w:r>
          </w:p>
        </w:tc>
      </w:tr>
      <w:tr w:rsidR="00D9074A" w:rsidRPr="00186D3D" w:rsidTr="0019383E">
        <w:trPr>
          <w:trHeight w:val="567"/>
        </w:trPr>
        <w:tc>
          <w:tcPr>
            <w:tcW w:w="4740" w:type="dxa"/>
          </w:tcPr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 xml:space="preserve">Recreation breaks for pupils 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Harm from older pupils</w:t>
            </w:r>
          </w:p>
        </w:tc>
        <w:tc>
          <w:tcPr>
            <w:tcW w:w="5670" w:type="dxa"/>
          </w:tcPr>
          <w:p w:rsidR="00D9074A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Code of Behaviour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Anti-Bullying Policy</w:t>
            </w:r>
          </w:p>
        </w:tc>
      </w:tr>
      <w:tr w:rsidR="00D9074A" w:rsidRPr="00186D3D" w:rsidTr="0019383E">
        <w:trPr>
          <w:trHeight w:val="567"/>
        </w:trPr>
        <w:tc>
          <w:tcPr>
            <w:tcW w:w="4740" w:type="dxa"/>
          </w:tcPr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 xml:space="preserve">Classroom teaching 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Harm by school personnel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Vetting Procedures</w:t>
            </w:r>
          </w:p>
        </w:tc>
      </w:tr>
      <w:tr w:rsidR="00D9074A" w:rsidRPr="00186D3D" w:rsidTr="0019383E">
        <w:trPr>
          <w:trHeight w:val="567"/>
        </w:trPr>
        <w:tc>
          <w:tcPr>
            <w:tcW w:w="4740" w:type="dxa"/>
          </w:tcPr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Children travelling to football matches, sports blitzes etc.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Harm by pupils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Bus Transport?</w:t>
            </w:r>
          </w:p>
        </w:tc>
      </w:tr>
      <w:tr w:rsidR="00D9074A" w:rsidRPr="00186D3D" w:rsidTr="0019383E">
        <w:trPr>
          <w:trHeight w:val="567"/>
        </w:trPr>
        <w:tc>
          <w:tcPr>
            <w:tcW w:w="4740" w:type="dxa"/>
          </w:tcPr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>School outings</w:t>
            </w:r>
          </w:p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Harm from others not known to pupils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Pupil teacher ratio of no less than 15:1 on school outings.</w:t>
            </w:r>
          </w:p>
        </w:tc>
      </w:tr>
      <w:tr w:rsidR="00D9074A" w:rsidRPr="00186D3D" w:rsidTr="0019383E">
        <w:trPr>
          <w:trHeight w:val="567"/>
        </w:trPr>
        <w:tc>
          <w:tcPr>
            <w:tcW w:w="4740" w:type="dxa"/>
          </w:tcPr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Cookery in GAA Hall</w:t>
            </w:r>
          </w:p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Harm by personnel</w:t>
            </w:r>
          </w:p>
        </w:tc>
        <w:tc>
          <w:tcPr>
            <w:tcW w:w="5670" w:type="dxa"/>
          </w:tcPr>
          <w:p w:rsidR="00D9074A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Accompanied by teacher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HSE Employer, Garda Vetted.</w:t>
            </w:r>
          </w:p>
        </w:tc>
      </w:tr>
      <w:tr w:rsidR="00D9074A" w:rsidRPr="00186D3D" w:rsidTr="0019383E">
        <w:trPr>
          <w:trHeight w:val="567"/>
        </w:trPr>
        <w:tc>
          <w:tcPr>
            <w:tcW w:w="4740" w:type="dxa"/>
          </w:tcPr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>Annual Sports Day</w:t>
            </w:r>
          </w:p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Harm by School Personnel</w:t>
            </w:r>
          </w:p>
        </w:tc>
        <w:tc>
          <w:tcPr>
            <w:tcW w:w="5670" w:type="dxa"/>
          </w:tcPr>
          <w:p w:rsidR="00D9074A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Vetting Procedures.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Child Safeguarding Statements.</w:t>
            </w:r>
          </w:p>
        </w:tc>
      </w:tr>
      <w:tr w:rsidR="00D9074A" w:rsidRPr="00186D3D" w:rsidTr="0019383E">
        <w:trPr>
          <w:trHeight w:val="567"/>
        </w:trPr>
        <w:tc>
          <w:tcPr>
            <w:tcW w:w="4740" w:type="dxa"/>
          </w:tcPr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>Administration of Medicine</w:t>
            </w:r>
          </w:p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 xml:space="preserve">Administration of First Aid </w:t>
            </w: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Harm by School Personnel</w:t>
            </w:r>
          </w:p>
        </w:tc>
        <w:tc>
          <w:tcPr>
            <w:tcW w:w="5670" w:type="dxa"/>
          </w:tcPr>
          <w:p w:rsidR="00D9074A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Administration of Medicine Policy.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Administration of First Aid carried out by teacher on duty.</w:t>
            </w:r>
          </w:p>
        </w:tc>
      </w:tr>
      <w:tr w:rsidR="00D9074A" w:rsidRPr="00186D3D" w:rsidTr="0019383E">
        <w:trPr>
          <w:trHeight w:val="567"/>
        </w:trPr>
        <w:tc>
          <w:tcPr>
            <w:tcW w:w="4740" w:type="dxa"/>
          </w:tcPr>
          <w:p w:rsidR="00D9074A" w:rsidRPr="00186D3D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>Recruitment of school personnel including -</w:t>
            </w:r>
          </w:p>
          <w:p w:rsidR="00D9074A" w:rsidRPr="00186D3D" w:rsidRDefault="00D9074A" w:rsidP="00D9074A">
            <w:pPr>
              <w:pStyle w:val="ListParagraph"/>
              <w:numPr>
                <w:ilvl w:val="0"/>
                <w:numId w:val="1"/>
              </w:numPr>
              <w:spacing w:beforeLines="40" w:before="96"/>
              <w:ind w:left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>Teachers</w:t>
            </w:r>
          </w:p>
          <w:p w:rsidR="00D9074A" w:rsidRPr="00186D3D" w:rsidRDefault="00D9074A" w:rsidP="00D9074A">
            <w:pPr>
              <w:pStyle w:val="ListParagraph"/>
              <w:numPr>
                <w:ilvl w:val="0"/>
                <w:numId w:val="1"/>
              </w:numPr>
              <w:spacing w:beforeLines="40" w:before="96"/>
              <w:ind w:left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>SNA’s</w:t>
            </w:r>
          </w:p>
          <w:p w:rsidR="00D9074A" w:rsidRPr="00186D3D" w:rsidRDefault="00D9074A" w:rsidP="00D9074A">
            <w:pPr>
              <w:pStyle w:val="ListParagraph"/>
              <w:numPr>
                <w:ilvl w:val="0"/>
                <w:numId w:val="1"/>
              </w:numPr>
              <w:spacing w:beforeLines="40" w:before="96"/>
              <w:ind w:left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>Caretaker/Secretary/Cleaners</w:t>
            </w:r>
          </w:p>
          <w:p w:rsidR="00D9074A" w:rsidRPr="00186D3D" w:rsidRDefault="00D9074A" w:rsidP="00D9074A">
            <w:pPr>
              <w:pStyle w:val="ListParagraph"/>
              <w:numPr>
                <w:ilvl w:val="0"/>
                <w:numId w:val="1"/>
              </w:numPr>
              <w:spacing w:beforeLines="40" w:before="96"/>
              <w:ind w:left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 xml:space="preserve">External Tutors/Guest Speakers </w:t>
            </w:r>
          </w:p>
          <w:p w:rsidR="00D9074A" w:rsidRPr="00186D3D" w:rsidRDefault="00D9074A" w:rsidP="00D9074A">
            <w:pPr>
              <w:pStyle w:val="ListParagraph"/>
              <w:numPr>
                <w:ilvl w:val="0"/>
                <w:numId w:val="1"/>
              </w:numPr>
              <w:spacing w:beforeLines="40" w:before="96"/>
              <w:ind w:left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86D3D">
              <w:rPr>
                <w:rFonts w:ascii="Verdana" w:hAnsi="Verdana" w:cs="Times New Roman"/>
                <w:sz w:val="20"/>
                <w:szCs w:val="20"/>
              </w:rPr>
              <w:t>Parents in school activities</w:t>
            </w:r>
          </w:p>
          <w:p w:rsidR="00D9074A" w:rsidRPr="00563E0E" w:rsidRDefault="00D9074A" w:rsidP="0019383E">
            <w:pPr>
              <w:spacing w:beforeLines="40" w:before="96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Harm not recognised or properly or promptly reported</w:t>
            </w:r>
          </w:p>
        </w:tc>
        <w:tc>
          <w:tcPr>
            <w:tcW w:w="5670" w:type="dxa"/>
          </w:tcPr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Child Safeguarding Statement &amp; DES procedures made available to all staff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 xml:space="preserve">Staff to view </w:t>
            </w:r>
            <w:proofErr w:type="spellStart"/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Tusla</w:t>
            </w:r>
            <w:proofErr w:type="spellEnd"/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 xml:space="preserve"> training module &amp; any other online training offered by PDST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186D3D">
              <w:rPr>
                <w:rFonts w:ascii="Verdana" w:eastAsia="Times New Roman" w:hAnsi="Verdana" w:cstheme="minorHAnsi"/>
                <w:sz w:val="20"/>
                <w:szCs w:val="20"/>
              </w:rPr>
              <w:t>Vetting Procedures</w:t>
            </w:r>
            <w:r>
              <w:rPr>
                <w:rFonts w:ascii="Verdana" w:eastAsia="Times New Roman" w:hAnsi="Verdana" w:cstheme="minorHAnsi"/>
                <w:sz w:val="20"/>
                <w:szCs w:val="20"/>
              </w:rPr>
              <w:t>.</w:t>
            </w:r>
          </w:p>
          <w:p w:rsidR="00D9074A" w:rsidRPr="00186D3D" w:rsidRDefault="00D9074A" w:rsidP="0019383E">
            <w:pPr>
              <w:pStyle w:val="NoSpacing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</w:tr>
    </w:tbl>
    <w:p w:rsidR="00CE0086" w:rsidRDefault="00D9074A">
      <w:bookmarkStart w:id="0" w:name="_GoBack"/>
      <w:r w:rsidRPr="00D9074A">
        <w:rPr>
          <w:noProof/>
        </w:rPr>
        <w:lastRenderedPageBreak/>
        <w:drawing>
          <wp:inline distT="0" distB="0" distL="0" distR="0">
            <wp:extent cx="6033135" cy="9027438"/>
            <wp:effectExtent l="7938" t="0" r="0" b="0"/>
            <wp:docPr id="4" name="Picture 4" descr="C:\Users\Claire\Desktop\2018-03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\Desktop\2018-03-2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35665" cy="903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086" w:rsidSect="00E4096D">
      <w:headerReference w:type="default" r:id="rId6"/>
      <w:footerReference w:type="default" r:id="rId7"/>
      <w:pgSz w:w="16838" w:h="11906" w:orient="landscape"/>
      <w:pgMar w:top="1440" w:right="1440" w:bottom="1276" w:left="1440" w:header="426" w:footer="4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41" w:rsidRPr="00EA5346" w:rsidRDefault="00D9074A" w:rsidP="00441E41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inherit" w:eastAsia="Times New Roman" w:hAnsi="inherit" w:cs="Courier New"/>
        <w:i/>
        <w:color w:val="212121"/>
        <w:sz w:val="20"/>
        <w:szCs w:val="20"/>
        <w:lang w:eastAsia="en-IE"/>
      </w:rPr>
    </w:pPr>
    <w:r w:rsidRPr="00C801A0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>A</w:t>
    </w:r>
    <w:r w:rsidRPr="00EA5346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>thbhreithnithe</w:t>
    </w:r>
    <w:r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 xml:space="preserve"> 09/01</w:t>
    </w:r>
    <w:r w:rsidRPr="00C801A0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>/2017</w:t>
    </w:r>
  </w:p>
  <w:p w:rsidR="00441E41" w:rsidRDefault="00D9074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48" w:rsidRDefault="00D9074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579F08" wp14:editId="357CE600">
              <wp:simplePos x="0" y="0"/>
              <wp:positionH relativeFrom="column">
                <wp:posOffset>-123825</wp:posOffset>
              </wp:positionH>
              <wp:positionV relativeFrom="paragraph">
                <wp:posOffset>5715</wp:posOffset>
              </wp:positionV>
              <wp:extent cx="1486534" cy="758824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4" cy="7588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96D" w:rsidRDefault="00D9074A"/>
                        <w:p w:rsidR="00E4096D" w:rsidRDefault="00D9074A">
                          <w:r>
                            <w:t xml:space="preserve">KILCLEAGH N.S.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79F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75pt;margin-top:.45pt;width:117.05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" stroked="f">
              <v:textbox>
                <w:txbxContent>
                  <w:p w:rsidR="00E4096D" w:rsidRDefault="00D9074A"/>
                  <w:p w:rsidR="00E4096D" w:rsidRDefault="00D9074A">
                    <w:r>
                      <w:t xml:space="preserve">KILCLEAGH N.S.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noProof/>
      </w:rPr>
      <w:drawing>
        <wp:inline distT="0" distB="0" distL="0" distR="0" wp14:anchorId="13905DA7" wp14:editId="2465865E">
          <wp:extent cx="615950" cy="815967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S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12" cy="820156"/>
                  </a:xfrm>
                  <a:prstGeom prst="rect">
                    <a:avLst/>
                  </a:prstGeom>
                  <a:effectLst>
                    <a:softEdge rad="1270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499"/>
    <w:multiLevelType w:val="hybridMultilevel"/>
    <w:tmpl w:val="2E142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4A"/>
    <w:rsid w:val="00584871"/>
    <w:rsid w:val="008549EA"/>
    <w:rsid w:val="00D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E1E4-934D-433F-94CB-FA3B761C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4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4A"/>
    <w:pPr>
      <w:ind w:left="720"/>
      <w:contextualSpacing/>
    </w:pPr>
  </w:style>
  <w:style w:type="table" w:styleId="TableGrid">
    <w:name w:val="Table Grid"/>
    <w:basedOn w:val="TableNormal"/>
    <w:uiPriority w:val="39"/>
    <w:rsid w:val="00D9074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074A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4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4A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Kilcleagh NS</dc:creator>
  <cp:keywords/>
  <dc:description/>
  <cp:lastModifiedBy>Kilcleagh NS</cp:lastModifiedBy>
  <cp:revision>1</cp:revision>
  <dcterms:created xsi:type="dcterms:W3CDTF">2018-03-23T10:47:00Z</dcterms:created>
  <dcterms:modified xsi:type="dcterms:W3CDTF">2018-03-23T10:54:00Z</dcterms:modified>
</cp:coreProperties>
</file>